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2D0A9">
      <w:pPr>
        <w:rPr>
          <w:rFonts w:hint="eastAsia" w:ascii="新宋体" w:hAnsi="新宋体" w:eastAsia="新宋体" w:cs="新宋体"/>
          <w:b/>
          <w:bCs/>
          <w:spacing w:val="120"/>
          <w:sz w:val="52"/>
          <w:szCs w:val="52"/>
          <w:highlight w:val="none"/>
        </w:rPr>
      </w:pPr>
    </w:p>
    <w:p w14:paraId="320404D9">
      <w:pPr>
        <w:keepNext w:val="0"/>
        <w:keepLines w:val="0"/>
        <w:pageBreakBefore w:val="0"/>
        <w:widowControl w:val="0"/>
        <w:kinsoku/>
        <w:wordWrap/>
        <w:overflowPunct/>
        <w:topLinePunct w:val="0"/>
        <w:autoSpaceDE/>
        <w:autoSpaceDN/>
        <w:bidi w:val="0"/>
        <w:adjustRightInd/>
        <w:snapToGrid/>
        <w:spacing w:line="460" w:lineRule="atLeast"/>
        <w:jc w:val="distribute"/>
        <w:textAlignment w:val="auto"/>
        <w:rPr>
          <w:rFonts w:hint="eastAsia" w:ascii="新宋体" w:hAnsi="新宋体" w:eastAsia="新宋体" w:cs="新宋体"/>
          <w:b w:val="0"/>
          <w:bCs w:val="0"/>
          <w:color w:val="auto"/>
          <w:sz w:val="72"/>
          <w:szCs w:val="72"/>
          <w:highlight w:val="none"/>
          <w:lang w:eastAsia="zh-CN"/>
        </w:rPr>
      </w:pPr>
    </w:p>
    <w:p w14:paraId="1F8280EE">
      <w:pPr>
        <w:keepNext w:val="0"/>
        <w:keepLines w:val="0"/>
        <w:pageBreakBefore w:val="0"/>
        <w:widowControl w:val="0"/>
        <w:kinsoku/>
        <w:wordWrap/>
        <w:overflowPunct/>
        <w:topLinePunct w:val="0"/>
        <w:autoSpaceDE/>
        <w:autoSpaceDN/>
        <w:bidi w:val="0"/>
        <w:adjustRightInd/>
        <w:snapToGrid/>
        <w:spacing w:line="460" w:lineRule="atLeast"/>
        <w:jc w:val="distribute"/>
        <w:textAlignment w:val="auto"/>
        <w:rPr>
          <w:rFonts w:hint="eastAsia" w:ascii="新宋体" w:hAnsi="新宋体" w:eastAsia="新宋体" w:cs="新宋体"/>
          <w:b w:val="0"/>
          <w:bCs w:val="0"/>
          <w:color w:val="auto"/>
          <w:sz w:val="72"/>
          <w:szCs w:val="72"/>
          <w:highlight w:val="none"/>
          <w:lang w:eastAsia="zh-CN"/>
        </w:rPr>
      </w:pPr>
      <w:r>
        <w:rPr>
          <w:rFonts w:hint="eastAsia" w:ascii="新宋体" w:hAnsi="新宋体" w:eastAsia="新宋体" w:cs="新宋体"/>
          <w:b w:val="0"/>
          <w:bCs w:val="0"/>
          <w:color w:val="auto"/>
          <w:sz w:val="72"/>
          <w:szCs w:val="72"/>
          <w:highlight w:val="none"/>
          <w:lang w:eastAsia="zh-CN"/>
        </w:rPr>
        <w:t>温州市龙湾区第一人民医院</w:t>
      </w:r>
    </w:p>
    <w:p w14:paraId="55DCA114">
      <w:pPr>
        <w:jc w:val="center"/>
        <w:rPr>
          <w:rFonts w:hint="eastAsia" w:ascii="新宋体" w:hAnsi="新宋体" w:eastAsia="新宋体" w:cs="新宋体"/>
          <w:b/>
          <w:bCs/>
          <w:spacing w:val="26"/>
          <w:sz w:val="52"/>
          <w:highlight w:val="none"/>
        </w:rPr>
      </w:pPr>
    </w:p>
    <w:p w14:paraId="678FADCF">
      <w:pPr>
        <w:jc w:val="both"/>
        <w:rPr>
          <w:rFonts w:hint="eastAsia" w:ascii="新宋体" w:hAnsi="新宋体" w:eastAsia="新宋体" w:cs="新宋体"/>
          <w:b/>
          <w:bCs/>
          <w:spacing w:val="140"/>
          <w:sz w:val="72"/>
          <w:highlight w:val="none"/>
        </w:rPr>
      </w:pPr>
    </w:p>
    <w:p w14:paraId="7E6DFDDF">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新宋体" w:hAnsi="新宋体" w:eastAsia="新宋体" w:cs="新宋体"/>
          <w:b w:val="0"/>
          <w:bCs w:val="0"/>
          <w:color w:val="auto"/>
          <w:sz w:val="72"/>
          <w:szCs w:val="72"/>
          <w:highlight w:val="none"/>
          <w:lang w:eastAsia="zh-CN"/>
        </w:rPr>
      </w:pPr>
    </w:p>
    <w:p w14:paraId="69DE3C7D">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新宋体" w:hAnsi="新宋体" w:eastAsia="新宋体" w:cs="新宋体"/>
          <w:b w:val="0"/>
          <w:bCs w:val="0"/>
          <w:color w:val="auto"/>
          <w:sz w:val="72"/>
          <w:szCs w:val="72"/>
          <w:highlight w:val="none"/>
          <w:lang w:eastAsia="zh-CN"/>
        </w:rPr>
      </w:pPr>
      <w:r>
        <w:rPr>
          <w:rFonts w:hint="eastAsia" w:ascii="新宋体" w:hAnsi="新宋体" w:eastAsia="新宋体" w:cs="新宋体"/>
          <w:b w:val="0"/>
          <w:bCs w:val="0"/>
          <w:color w:val="auto"/>
          <w:sz w:val="72"/>
          <w:szCs w:val="72"/>
          <w:highlight w:val="none"/>
          <w:lang w:eastAsia="zh-CN"/>
        </w:rPr>
        <w:t>采</w:t>
      </w:r>
      <w:r>
        <w:rPr>
          <w:rFonts w:hint="eastAsia" w:ascii="新宋体" w:hAnsi="新宋体" w:eastAsia="新宋体" w:cs="新宋体"/>
          <w:b w:val="0"/>
          <w:bCs w:val="0"/>
          <w:color w:val="auto"/>
          <w:sz w:val="72"/>
          <w:szCs w:val="72"/>
          <w:highlight w:val="none"/>
          <w:lang w:val="en-US" w:eastAsia="zh-CN"/>
        </w:rPr>
        <w:t xml:space="preserve"> </w:t>
      </w:r>
      <w:r>
        <w:rPr>
          <w:rFonts w:hint="eastAsia" w:ascii="新宋体" w:hAnsi="新宋体" w:eastAsia="新宋体" w:cs="新宋体"/>
          <w:b w:val="0"/>
          <w:bCs w:val="0"/>
          <w:color w:val="auto"/>
          <w:sz w:val="72"/>
          <w:szCs w:val="72"/>
          <w:highlight w:val="none"/>
          <w:lang w:eastAsia="zh-CN"/>
        </w:rPr>
        <w:t>购</w:t>
      </w:r>
      <w:r>
        <w:rPr>
          <w:rFonts w:hint="eastAsia" w:ascii="新宋体" w:hAnsi="新宋体" w:eastAsia="新宋体" w:cs="新宋体"/>
          <w:b w:val="0"/>
          <w:bCs w:val="0"/>
          <w:color w:val="auto"/>
          <w:sz w:val="72"/>
          <w:szCs w:val="72"/>
          <w:highlight w:val="none"/>
          <w:lang w:val="en-US" w:eastAsia="zh-CN"/>
        </w:rPr>
        <w:t xml:space="preserve"> </w:t>
      </w:r>
      <w:r>
        <w:rPr>
          <w:rFonts w:hint="eastAsia" w:ascii="新宋体" w:hAnsi="新宋体" w:eastAsia="新宋体" w:cs="新宋体"/>
          <w:b w:val="0"/>
          <w:bCs w:val="0"/>
          <w:color w:val="auto"/>
          <w:sz w:val="72"/>
          <w:szCs w:val="72"/>
          <w:highlight w:val="none"/>
          <w:lang w:eastAsia="zh-CN"/>
        </w:rPr>
        <w:t>文</w:t>
      </w:r>
      <w:r>
        <w:rPr>
          <w:rFonts w:hint="eastAsia" w:ascii="新宋体" w:hAnsi="新宋体" w:eastAsia="新宋体" w:cs="新宋体"/>
          <w:b w:val="0"/>
          <w:bCs w:val="0"/>
          <w:color w:val="auto"/>
          <w:sz w:val="72"/>
          <w:szCs w:val="72"/>
          <w:highlight w:val="none"/>
          <w:lang w:val="en-US" w:eastAsia="zh-CN"/>
        </w:rPr>
        <w:t xml:space="preserve"> </w:t>
      </w:r>
      <w:r>
        <w:rPr>
          <w:rFonts w:hint="eastAsia" w:ascii="新宋体" w:hAnsi="新宋体" w:eastAsia="新宋体" w:cs="新宋体"/>
          <w:b w:val="0"/>
          <w:bCs w:val="0"/>
          <w:color w:val="auto"/>
          <w:sz w:val="72"/>
          <w:szCs w:val="72"/>
          <w:highlight w:val="none"/>
          <w:lang w:eastAsia="zh-CN"/>
        </w:rPr>
        <w:t>件</w:t>
      </w:r>
    </w:p>
    <w:p w14:paraId="6F7B44A1">
      <w:pPr>
        <w:rPr>
          <w:rFonts w:hint="eastAsia" w:ascii="新宋体" w:hAnsi="新宋体" w:eastAsia="新宋体" w:cs="新宋体"/>
          <w:b/>
          <w:bCs/>
          <w:color w:val="auto"/>
          <w:sz w:val="24"/>
          <w:highlight w:val="none"/>
        </w:rPr>
      </w:pPr>
    </w:p>
    <w:p w14:paraId="205D39C9">
      <w:pPr>
        <w:pStyle w:val="11"/>
        <w:rPr>
          <w:rFonts w:hint="eastAsia" w:ascii="新宋体" w:hAnsi="新宋体" w:eastAsia="新宋体" w:cs="新宋体"/>
          <w:color w:val="auto"/>
          <w:highlight w:val="none"/>
        </w:rPr>
      </w:pPr>
    </w:p>
    <w:p w14:paraId="2EF8E08A">
      <w:pPr>
        <w:spacing w:line="800" w:lineRule="exact"/>
        <w:ind w:firstLine="1140" w:firstLineChars="300"/>
        <w:rPr>
          <w:rFonts w:hint="default" w:ascii="新宋体" w:hAnsi="新宋体" w:eastAsia="新宋体" w:cs="新宋体"/>
          <w:color w:val="auto"/>
          <w:spacing w:val="40"/>
          <w:sz w:val="30"/>
          <w:szCs w:val="30"/>
          <w:highlight w:val="none"/>
          <w:lang w:val="en-US" w:eastAsia="zh-CN"/>
        </w:rPr>
      </w:pPr>
      <w:r>
        <w:rPr>
          <w:rFonts w:hint="eastAsia" w:ascii="新宋体" w:hAnsi="新宋体" w:eastAsia="新宋体" w:cs="新宋体"/>
          <w:color w:val="auto"/>
          <w:spacing w:val="40"/>
          <w:sz w:val="30"/>
          <w:szCs w:val="30"/>
          <w:highlight w:val="none"/>
        </w:rPr>
        <w:t>项目编号</w:t>
      </w:r>
      <w:r>
        <w:rPr>
          <w:rFonts w:hint="eastAsia" w:ascii="新宋体" w:hAnsi="新宋体" w:eastAsia="新宋体" w:cs="新宋体"/>
          <w:color w:val="auto"/>
          <w:spacing w:val="40"/>
          <w:sz w:val="28"/>
          <w:highlight w:val="none"/>
        </w:rPr>
        <w:t>：</w:t>
      </w:r>
      <w:r>
        <w:rPr>
          <w:rFonts w:hint="eastAsia" w:ascii="新宋体" w:hAnsi="新宋体" w:eastAsia="新宋体" w:cs="新宋体"/>
          <w:color w:val="auto"/>
          <w:spacing w:val="40"/>
          <w:sz w:val="28"/>
          <w:highlight w:val="none"/>
          <w:lang w:val="en-US" w:eastAsia="zh-CN"/>
        </w:rPr>
        <w:t>LWQDYRMYY1</w:t>
      </w:r>
      <w:bookmarkStart w:id="77" w:name="_GoBack"/>
      <w:bookmarkEnd w:id="77"/>
    </w:p>
    <w:p w14:paraId="6CD4A559">
      <w:pPr>
        <w:spacing w:line="800" w:lineRule="exact"/>
        <w:ind w:firstLine="1140" w:firstLineChars="300"/>
        <w:rPr>
          <w:rFonts w:hint="eastAsia" w:ascii="新宋体" w:hAnsi="新宋体" w:eastAsia="新宋体" w:cs="新宋体"/>
          <w:color w:val="auto"/>
          <w:spacing w:val="40"/>
          <w:sz w:val="30"/>
          <w:szCs w:val="30"/>
          <w:highlight w:val="none"/>
        </w:rPr>
      </w:pPr>
      <w:r>
        <w:rPr>
          <w:rFonts w:hint="eastAsia" w:ascii="新宋体" w:hAnsi="新宋体" w:eastAsia="新宋体" w:cs="新宋体"/>
          <w:color w:val="auto"/>
          <w:spacing w:val="40"/>
          <w:sz w:val="30"/>
          <w:szCs w:val="30"/>
          <w:highlight w:val="none"/>
        </w:rPr>
        <w:t>项目名称：</w:t>
      </w:r>
      <w:r>
        <w:rPr>
          <w:rFonts w:hint="eastAsia" w:ascii="新宋体" w:hAnsi="新宋体" w:eastAsia="新宋体" w:cs="新宋体"/>
          <w:b w:val="0"/>
          <w:bCs w:val="0"/>
          <w:color w:val="auto"/>
          <w:sz w:val="30"/>
          <w:szCs w:val="30"/>
          <w:highlight w:val="none"/>
          <w:lang w:val="en-US" w:eastAsia="zh-CN"/>
        </w:rPr>
        <w:t>2025-2026年度车辆定点维修</w:t>
      </w:r>
    </w:p>
    <w:p w14:paraId="2DEAB4C4">
      <w:pPr>
        <w:spacing w:line="800" w:lineRule="exact"/>
        <w:ind w:firstLine="1140" w:firstLineChars="300"/>
        <w:rPr>
          <w:rFonts w:hint="eastAsia" w:ascii="新宋体" w:hAnsi="新宋体" w:eastAsia="新宋体" w:cs="新宋体"/>
          <w:color w:val="auto"/>
          <w:spacing w:val="40"/>
          <w:sz w:val="30"/>
          <w:szCs w:val="30"/>
          <w:highlight w:val="none"/>
        </w:rPr>
      </w:pPr>
      <w:r>
        <w:rPr>
          <w:rFonts w:hint="eastAsia" w:ascii="新宋体" w:hAnsi="新宋体" w:eastAsia="新宋体" w:cs="新宋体"/>
          <w:b w:val="0"/>
          <w:bCs w:val="0"/>
          <w:color w:val="auto"/>
          <w:spacing w:val="40"/>
          <w:sz w:val="30"/>
          <w:szCs w:val="30"/>
          <w:highlight w:val="none"/>
        </w:rPr>
        <w:t>采购方式：</w:t>
      </w:r>
      <w:r>
        <w:rPr>
          <w:rFonts w:hint="eastAsia" w:ascii="新宋体" w:hAnsi="新宋体" w:eastAsia="新宋体" w:cs="新宋体"/>
          <w:b w:val="0"/>
          <w:bCs w:val="0"/>
          <w:color w:val="auto"/>
          <w:sz w:val="30"/>
          <w:szCs w:val="30"/>
          <w:highlight w:val="none"/>
          <w:lang w:val="en-US" w:eastAsia="zh-CN"/>
        </w:rPr>
        <w:t>询价采购</w:t>
      </w:r>
    </w:p>
    <w:p w14:paraId="783CE89C">
      <w:pPr>
        <w:spacing w:line="800" w:lineRule="exact"/>
        <w:rPr>
          <w:rFonts w:hint="eastAsia" w:ascii="新宋体" w:hAnsi="新宋体" w:eastAsia="新宋体" w:cs="新宋体"/>
          <w:color w:val="auto"/>
          <w:spacing w:val="40"/>
          <w:sz w:val="30"/>
          <w:szCs w:val="30"/>
          <w:highlight w:val="none"/>
        </w:rPr>
      </w:pPr>
    </w:p>
    <w:p w14:paraId="34C3B3C8">
      <w:pPr>
        <w:spacing w:line="600" w:lineRule="exact"/>
        <w:ind w:firstLine="1140" w:firstLineChars="300"/>
        <w:rPr>
          <w:rFonts w:hint="eastAsia" w:ascii="新宋体" w:hAnsi="新宋体" w:eastAsia="新宋体" w:cs="新宋体"/>
          <w:color w:val="auto"/>
          <w:spacing w:val="40"/>
          <w:sz w:val="30"/>
          <w:szCs w:val="30"/>
          <w:highlight w:val="none"/>
        </w:rPr>
      </w:pPr>
    </w:p>
    <w:p w14:paraId="74DD2E4E">
      <w:pPr>
        <w:pStyle w:val="11"/>
        <w:rPr>
          <w:rFonts w:hint="eastAsia" w:ascii="新宋体" w:hAnsi="新宋体" w:eastAsia="新宋体" w:cs="新宋体"/>
          <w:color w:val="auto"/>
          <w:highlight w:val="none"/>
        </w:rPr>
      </w:pPr>
    </w:p>
    <w:p w14:paraId="6BCF3DCC">
      <w:pPr>
        <w:pStyle w:val="11"/>
        <w:rPr>
          <w:rFonts w:hint="eastAsia" w:ascii="新宋体" w:hAnsi="新宋体" w:eastAsia="新宋体" w:cs="新宋体"/>
          <w:color w:val="auto"/>
          <w:spacing w:val="40"/>
          <w:sz w:val="30"/>
          <w:szCs w:val="30"/>
          <w:highlight w:val="none"/>
        </w:rPr>
      </w:pPr>
    </w:p>
    <w:p w14:paraId="06CFA989">
      <w:pPr>
        <w:rPr>
          <w:rFonts w:hint="eastAsia" w:ascii="新宋体" w:hAnsi="新宋体" w:eastAsia="新宋体" w:cs="新宋体"/>
          <w:color w:val="auto"/>
          <w:highlight w:val="none"/>
        </w:rPr>
      </w:pPr>
    </w:p>
    <w:p w14:paraId="334B4439">
      <w:pPr>
        <w:spacing w:line="600" w:lineRule="exact"/>
        <w:jc w:val="center"/>
        <w:rPr>
          <w:rFonts w:hint="eastAsia" w:ascii="新宋体" w:hAnsi="新宋体" w:eastAsia="新宋体" w:cs="新宋体"/>
          <w:color w:val="auto"/>
          <w:spacing w:val="30"/>
          <w:sz w:val="30"/>
          <w:highlight w:val="none"/>
        </w:rPr>
      </w:pPr>
    </w:p>
    <w:p w14:paraId="22419226">
      <w:pPr>
        <w:pStyle w:val="11"/>
        <w:rPr>
          <w:rFonts w:hint="eastAsia" w:ascii="新宋体" w:hAnsi="新宋体" w:eastAsia="新宋体" w:cs="新宋体"/>
          <w:color w:val="auto"/>
          <w:highlight w:val="none"/>
        </w:rPr>
      </w:pPr>
    </w:p>
    <w:p w14:paraId="07643DA8">
      <w:pPr>
        <w:spacing w:line="360" w:lineRule="auto"/>
        <w:jc w:val="center"/>
        <w:rPr>
          <w:rFonts w:hint="eastAsia" w:ascii="新宋体" w:hAnsi="新宋体" w:eastAsia="新宋体" w:cs="新宋体"/>
          <w:color w:val="auto"/>
          <w:spacing w:val="40"/>
          <w:sz w:val="28"/>
          <w:highlight w:val="none"/>
        </w:rPr>
      </w:pPr>
      <w:r>
        <w:rPr>
          <w:rFonts w:hint="eastAsia" w:ascii="新宋体" w:hAnsi="新宋体" w:eastAsia="新宋体" w:cs="新宋体"/>
          <w:color w:val="auto"/>
          <w:spacing w:val="30"/>
          <w:sz w:val="30"/>
          <w:highlight w:val="none"/>
        </w:rPr>
        <w:t>采 购 人</w:t>
      </w:r>
      <w:r>
        <w:rPr>
          <w:rFonts w:hint="eastAsia" w:ascii="新宋体" w:hAnsi="新宋体" w:eastAsia="新宋体" w:cs="新宋体"/>
          <w:color w:val="auto"/>
          <w:spacing w:val="30"/>
          <w:sz w:val="30"/>
          <w:highlight w:val="none"/>
          <w:lang w:eastAsia="zh-CN"/>
        </w:rPr>
        <w:t>：温州市龙湾区第一人民医院</w:t>
      </w:r>
    </w:p>
    <w:p w14:paraId="72E2077A">
      <w:pPr>
        <w:spacing w:line="360" w:lineRule="auto"/>
        <w:ind w:firstLine="3230" w:firstLineChars="850"/>
        <w:rPr>
          <w:rFonts w:hint="eastAsia" w:ascii="新宋体" w:hAnsi="新宋体" w:eastAsia="新宋体" w:cs="新宋体"/>
          <w:color w:val="auto"/>
          <w:spacing w:val="40"/>
          <w:sz w:val="30"/>
          <w:szCs w:val="30"/>
          <w:highlight w:val="none"/>
        </w:rPr>
      </w:pPr>
      <w:r>
        <w:rPr>
          <w:rFonts w:hint="eastAsia" w:ascii="新宋体" w:hAnsi="新宋体" w:eastAsia="新宋体" w:cs="新宋体"/>
          <w:color w:val="auto"/>
          <w:spacing w:val="40"/>
          <w:sz w:val="30"/>
          <w:szCs w:val="30"/>
          <w:highlight w:val="none"/>
          <w:lang w:val="en-US" w:eastAsia="zh-CN"/>
        </w:rPr>
        <w:t>二〇二四</w:t>
      </w:r>
      <w:r>
        <w:rPr>
          <w:rFonts w:hint="eastAsia" w:ascii="新宋体" w:hAnsi="新宋体" w:eastAsia="新宋体" w:cs="新宋体"/>
          <w:color w:val="auto"/>
          <w:spacing w:val="40"/>
          <w:sz w:val="30"/>
          <w:szCs w:val="30"/>
          <w:highlight w:val="none"/>
        </w:rPr>
        <w:t>年</w:t>
      </w:r>
      <w:r>
        <w:rPr>
          <w:rFonts w:hint="eastAsia" w:ascii="新宋体" w:hAnsi="新宋体" w:eastAsia="新宋体" w:cs="新宋体"/>
          <w:color w:val="auto"/>
          <w:spacing w:val="40"/>
          <w:sz w:val="30"/>
          <w:szCs w:val="30"/>
          <w:highlight w:val="none"/>
          <w:lang w:val="en-US" w:eastAsia="zh-CN"/>
        </w:rPr>
        <w:t>一</w:t>
      </w:r>
      <w:r>
        <w:rPr>
          <w:rFonts w:hint="eastAsia" w:ascii="新宋体" w:hAnsi="新宋体" w:eastAsia="新宋体" w:cs="新宋体"/>
          <w:color w:val="auto"/>
          <w:spacing w:val="40"/>
          <w:sz w:val="30"/>
          <w:szCs w:val="30"/>
          <w:highlight w:val="none"/>
        </w:rPr>
        <w:t>月</w:t>
      </w:r>
    </w:p>
    <w:p w14:paraId="396EE185">
      <w:pPr>
        <w:ind w:firstLine="3060" w:firstLineChars="850"/>
        <w:rPr>
          <w:rFonts w:hint="eastAsia" w:ascii="新宋体" w:hAnsi="新宋体" w:eastAsia="新宋体" w:cs="新宋体"/>
          <w:color w:val="auto"/>
          <w:spacing w:val="40"/>
          <w:sz w:val="28"/>
          <w:highlight w:val="none"/>
        </w:rPr>
      </w:pPr>
    </w:p>
    <w:p w14:paraId="783238FA">
      <w:pPr>
        <w:spacing w:before="0" w:beforeLines="0" w:after="0" w:afterLines="0" w:line="240" w:lineRule="auto"/>
        <w:ind w:left="0" w:leftChars="0" w:right="0" w:rightChars="0" w:firstLine="0" w:firstLineChars="0"/>
        <w:jc w:val="center"/>
        <w:outlineLvl w:val="0"/>
        <w:rPr>
          <w:rFonts w:hint="eastAsia" w:ascii="新宋体" w:hAnsi="新宋体" w:eastAsia="新宋体" w:cs="新宋体"/>
          <w:b/>
          <w:bCs/>
          <w:color w:val="auto"/>
          <w:sz w:val="28"/>
          <w:szCs w:val="36"/>
          <w:highlight w:val="none"/>
        </w:rPr>
        <w:sectPr>
          <w:headerReference r:id="rId3" w:type="default"/>
          <w:pgSz w:w="11906" w:h="16838"/>
          <w:pgMar w:top="1134" w:right="1134" w:bottom="1134" w:left="1134" w:header="851" w:footer="992" w:gutter="0"/>
          <w:pgNumType w:fmt="decimal" w:start="2"/>
          <w:cols w:space="720" w:num="1"/>
          <w:titlePg/>
          <w:docGrid w:linePitch="312" w:charSpace="0"/>
        </w:sectPr>
      </w:pPr>
      <w:bookmarkStart w:id="0" w:name="_Toc17867"/>
    </w:p>
    <w:p w14:paraId="06E21919">
      <w:pPr>
        <w:spacing w:before="0" w:beforeLines="0" w:after="0" w:afterLines="0" w:line="240" w:lineRule="auto"/>
        <w:ind w:left="0" w:leftChars="0" w:right="0" w:rightChars="0" w:firstLine="0" w:firstLineChars="0"/>
        <w:jc w:val="center"/>
        <w:outlineLvl w:val="0"/>
        <w:rPr>
          <w:rFonts w:hint="eastAsia" w:ascii="新宋体" w:hAnsi="新宋体" w:eastAsia="新宋体" w:cs="新宋体"/>
          <w:b/>
          <w:bCs/>
          <w:color w:val="auto"/>
          <w:sz w:val="28"/>
          <w:szCs w:val="36"/>
          <w:highlight w:val="none"/>
        </w:rPr>
      </w:pPr>
      <w:r>
        <w:rPr>
          <w:rFonts w:hint="eastAsia" w:ascii="新宋体" w:hAnsi="新宋体" w:eastAsia="新宋体" w:cs="新宋体"/>
          <w:b/>
          <w:bCs/>
          <w:color w:val="auto"/>
          <w:sz w:val="28"/>
          <w:szCs w:val="36"/>
          <w:highlight w:val="none"/>
        </w:rPr>
        <w:t>目</w:t>
      </w:r>
      <w:r>
        <w:rPr>
          <w:rFonts w:hint="eastAsia" w:ascii="新宋体" w:hAnsi="新宋体" w:eastAsia="新宋体" w:cs="新宋体"/>
          <w:b/>
          <w:bCs/>
          <w:color w:val="auto"/>
          <w:sz w:val="28"/>
          <w:szCs w:val="36"/>
          <w:highlight w:val="none"/>
          <w:lang w:val="en-US" w:eastAsia="zh-CN"/>
        </w:rPr>
        <w:t xml:space="preserve">  </w:t>
      </w:r>
      <w:r>
        <w:rPr>
          <w:rFonts w:hint="eastAsia" w:ascii="新宋体" w:hAnsi="新宋体" w:eastAsia="新宋体" w:cs="新宋体"/>
          <w:b/>
          <w:bCs/>
          <w:color w:val="auto"/>
          <w:sz w:val="28"/>
          <w:szCs w:val="36"/>
          <w:highlight w:val="none"/>
        </w:rPr>
        <w:t>录</w:t>
      </w:r>
      <w:bookmarkEnd w:id="0"/>
    </w:p>
    <w:p w14:paraId="1CCAC6C9">
      <w:pPr>
        <w:pStyle w:val="11"/>
        <w:rPr>
          <w:rFonts w:hint="eastAsia" w:ascii="新宋体" w:hAnsi="新宋体" w:eastAsia="新宋体" w:cs="新宋体"/>
          <w:color w:val="auto"/>
          <w:highlight w:val="none"/>
        </w:rPr>
      </w:pPr>
    </w:p>
    <w:p w14:paraId="4C237105">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TOC \o "1-3" \h \u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_Toc17867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目</w:t>
      </w:r>
      <w:r>
        <w:rPr>
          <w:rFonts w:hint="eastAsia" w:ascii="新宋体" w:hAnsi="新宋体" w:eastAsia="新宋体" w:cs="新宋体"/>
          <w:bCs/>
          <w:sz w:val="22"/>
          <w:szCs w:val="22"/>
          <w:highlight w:val="none"/>
          <w:lang w:val="en-US" w:eastAsia="zh-CN"/>
        </w:rPr>
        <w:t xml:space="preserve">  </w:t>
      </w:r>
      <w:r>
        <w:rPr>
          <w:rFonts w:hint="eastAsia" w:ascii="新宋体" w:hAnsi="新宋体" w:eastAsia="新宋体" w:cs="新宋体"/>
          <w:bCs/>
          <w:sz w:val="22"/>
          <w:szCs w:val="22"/>
          <w:highlight w:val="none"/>
        </w:rPr>
        <w:t>录</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_Toc17867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2</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73BDABDA">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_Toc12207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lang w:val="en-US" w:eastAsia="zh-CN"/>
        </w:rPr>
        <w:t>采购</w:t>
      </w:r>
      <w:r>
        <w:rPr>
          <w:rFonts w:hint="eastAsia" w:ascii="新宋体" w:hAnsi="新宋体" w:eastAsia="新宋体" w:cs="新宋体"/>
          <w:sz w:val="22"/>
          <w:szCs w:val="22"/>
          <w:highlight w:val="none"/>
        </w:rPr>
        <w:t>公告</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_Toc12207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5C7CA92B">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_Toc18904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第一部分</w:t>
      </w:r>
      <w:r>
        <w:rPr>
          <w:rFonts w:hint="eastAsia" w:ascii="新宋体" w:hAnsi="新宋体" w:eastAsia="新宋体" w:cs="新宋体"/>
          <w:bCs/>
          <w:sz w:val="22"/>
          <w:szCs w:val="22"/>
          <w:highlight w:val="none"/>
          <w:lang w:val="en-US" w:eastAsia="zh-CN"/>
        </w:rPr>
        <w:t xml:space="preserve">   </w:t>
      </w:r>
      <w:r>
        <w:rPr>
          <w:rFonts w:hint="eastAsia" w:ascii="新宋体" w:hAnsi="新宋体" w:eastAsia="新宋体" w:cs="新宋体"/>
          <w:bCs/>
          <w:sz w:val="22"/>
          <w:szCs w:val="22"/>
          <w:highlight w:val="none"/>
        </w:rPr>
        <w:t>报价供应商须知</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_Toc18904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5</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71544FE0">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_Toc10704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前 附 表</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_Toc10704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5</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43C20119">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_Toc7362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一、 说   明</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_Toc7362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6</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408D2E14">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_Toc28877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二、 采购文件</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_Toc28877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7</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6AB12884">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_Toc32186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三、 报价文件的编制</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_Toc32186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7</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4E8B57FA">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_Toc19638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四、 报价文件的递交</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_Toc19638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9</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02192E5F">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_Toc2989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五、 报价和评审</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_Toc2989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9</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279656D4">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_Toc25460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六、 授予合同</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_Toc25460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12</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250A5341">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_Toc5317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第二部分</w:t>
      </w:r>
      <w:r>
        <w:rPr>
          <w:rFonts w:hint="eastAsia" w:ascii="新宋体" w:hAnsi="新宋体" w:eastAsia="新宋体" w:cs="新宋体"/>
          <w:bCs/>
          <w:sz w:val="22"/>
          <w:szCs w:val="22"/>
          <w:highlight w:val="none"/>
          <w:lang w:val="en-US" w:eastAsia="zh-CN"/>
        </w:rPr>
        <w:t xml:space="preserve">   </w:t>
      </w:r>
      <w:r>
        <w:rPr>
          <w:rFonts w:hint="eastAsia" w:ascii="新宋体" w:hAnsi="新宋体" w:eastAsia="新宋体" w:cs="新宋体"/>
          <w:bCs/>
          <w:sz w:val="22"/>
          <w:szCs w:val="22"/>
          <w:highlight w:val="none"/>
        </w:rPr>
        <w:t>合同主要条款</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_Toc5317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14</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35F3A56E">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_Toc13008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第</w:t>
      </w:r>
      <w:r>
        <w:rPr>
          <w:rFonts w:hint="eastAsia" w:ascii="新宋体" w:hAnsi="新宋体" w:eastAsia="新宋体" w:cs="新宋体"/>
          <w:bCs/>
          <w:sz w:val="22"/>
          <w:szCs w:val="22"/>
          <w:highlight w:val="none"/>
          <w:lang w:val="en-US" w:eastAsia="zh-CN"/>
        </w:rPr>
        <w:t>三</w:t>
      </w:r>
      <w:r>
        <w:rPr>
          <w:rFonts w:hint="eastAsia" w:ascii="新宋体" w:hAnsi="新宋体" w:eastAsia="新宋体" w:cs="新宋体"/>
          <w:bCs/>
          <w:sz w:val="22"/>
          <w:szCs w:val="22"/>
          <w:highlight w:val="none"/>
        </w:rPr>
        <w:t>部分</w:t>
      </w:r>
      <w:r>
        <w:rPr>
          <w:rFonts w:hint="eastAsia" w:ascii="新宋体" w:hAnsi="新宋体" w:eastAsia="新宋体" w:cs="新宋体"/>
          <w:bCs/>
          <w:sz w:val="22"/>
          <w:szCs w:val="22"/>
          <w:highlight w:val="none"/>
          <w:lang w:val="en-US" w:eastAsia="zh-CN"/>
        </w:rPr>
        <w:t xml:space="preserve">   </w:t>
      </w:r>
      <w:r>
        <w:rPr>
          <w:rFonts w:hint="eastAsia" w:ascii="新宋体" w:hAnsi="新宋体" w:eastAsia="新宋体" w:cs="新宋体"/>
          <w:bCs/>
          <w:sz w:val="22"/>
          <w:szCs w:val="22"/>
          <w:highlight w:val="none"/>
        </w:rPr>
        <w:t>附件</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_Toc13008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18</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0BADE2D4">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_Toc2645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第</w:t>
      </w:r>
      <w:r>
        <w:rPr>
          <w:rFonts w:hint="eastAsia" w:ascii="新宋体" w:hAnsi="新宋体" w:eastAsia="新宋体" w:cs="新宋体"/>
          <w:bCs/>
          <w:sz w:val="22"/>
          <w:szCs w:val="22"/>
          <w:highlight w:val="none"/>
          <w:lang w:val="en-US" w:eastAsia="zh-CN"/>
        </w:rPr>
        <w:t>四</w:t>
      </w:r>
      <w:r>
        <w:rPr>
          <w:rFonts w:hint="eastAsia" w:ascii="新宋体" w:hAnsi="新宋体" w:eastAsia="新宋体" w:cs="新宋体"/>
          <w:bCs/>
          <w:sz w:val="22"/>
          <w:szCs w:val="22"/>
          <w:highlight w:val="none"/>
        </w:rPr>
        <w:t>部分</w:t>
      </w:r>
      <w:r>
        <w:rPr>
          <w:rFonts w:hint="eastAsia" w:ascii="新宋体" w:hAnsi="新宋体" w:eastAsia="新宋体" w:cs="新宋体"/>
          <w:bCs/>
          <w:sz w:val="22"/>
          <w:szCs w:val="22"/>
          <w:highlight w:val="none"/>
          <w:lang w:val="en-US" w:eastAsia="zh-CN"/>
        </w:rPr>
        <w:t xml:space="preserve">   </w:t>
      </w:r>
      <w:r>
        <w:rPr>
          <w:rFonts w:hint="eastAsia" w:ascii="新宋体" w:hAnsi="新宋体" w:eastAsia="新宋体" w:cs="新宋体"/>
          <w:bCs/>
          <w:sz w:val="22"/>
          <w:szCs w:val="22"/>
          <w:highlight w:val="none"/>
        </w:rPr>
        <w:t>项目技术规范和服务要求</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_Toc2645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25</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3A4EE928">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_Toc6995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val="0"/>
          <w:sz w:val="22"/>
          <w:szCs w:val="22"/>
          <w:highlight w:val="none"/>
          <w:lang w:val="en-US" w:eastAsia="zh-CN"/>
        </w:rPr>
        <w:t>一、服务内容</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_Toc6995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25</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33055130">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_Toc12652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val="0"/>
          <w:sz w:val="22"/>
          <w:szCs w:val="22"/>
          <w:highlight w:val="none"/>
          <w:lang w:val="en-US" w:eastAsia="zh-CN"/>
        </w:rPr>
        <w:t>二、项目内容</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_Toc12652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26</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3D14FCCE">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_Toc28889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val="0"/>
          <w:sz w:val="22"/>
          <w:szCs w:val="22"/>
          <w:highlight w:val="none"/>
          <w:lang w:val="en-US" w:eastAsia="zh-CN"/>
        </w:rPr>
        <w:t>三、商务条款</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_Toc28889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27</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652E0B60">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_Toc22168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val="0"/>
          <w:sz w:val="22"/>
          <w:szCs w:val="22"/>
          <w:highlight w:val="none"/>
          <w:lang w:val="en-US" w:eastAsia="zh-CN"/>
        </w:rPr>
        <w:t>四、维修质量责任</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_Toc22168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28</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541B01B2">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_Toc32184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val="0"/>
          <w:sz w:val="22"/>
          <w:szCs w:val="22"/>
          <w:highlight w:val="none"/>
          <w:lang w:val="en-US" w:eastAsia="zh-CN"/>
        </w:rPr>
        <w:t>五、违约责任</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_Toc32184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28</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0DF2685D">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_Toc29167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rPr>
        <w:t>附件1：</w:t>
      </w:r>
      <w:r>
        <w:rPr>
          <w:rFonts w:hint="eastAsia" w:ascii="新宋体" w:hAnsi="新宋体" w:eastAsia="新宋体" w:cs="新宋体"/>
          <w:bCs/>
          <w:sz w:val="22"/>
          <w:szCs w:val="22"/>
          <w:lang w:eastAsia="zh-CN"/>
        </w:rPr>
        <w:t>温州市龙湾区第一人民医院</w:t>
      </w:r>
      <w:r>
        <w:rPr>
          <w:rFonts w:hint="eastAsia" w:ascii="新宋体" w:hAnsi="新宋体" w:eastAsia="新宋体" w:cs="新宋体"/>
          <w:bCs/>
          <w:sz w:val="22"/>
          <w:szCs w:val="22"/>
        </w:rPr>
        <w:t>现有车辆数质量信息统计表</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_Toc29167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30</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4A3785B3">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_Toc16495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rPr>
        <w:t>附件2：经常性维修保养项目零配件材料费（1）</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_Toc16495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32</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7F475AD4">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_Toc23476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rPr>
        <w:t>附件2：经常性维修保养项目零配件材料费（2）</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_Toc23476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34</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4F081913">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_Toc7435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rPr>
        <w:t>附件3：经常性维修保养项目工时费一览表(1)</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_Toc7435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36</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68311AE0">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_Toc26947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rPr>
        <w:t>附件3：经常性维修保养项目工时费一览表(2)</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_Toc26947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39</w:t>
      </w:r>
      <w:r>
        <w:rPr>
          <w:rFonts w:hint="eastAsia" w:ascii="新宋体" w:hAnsi="新宋体" w:eastAsia="新宋体" w:cs="新宋体"/>
          <w:sz w:val="22"/>
          <w:szCs w:val="22"/>
        </w:rPr>
        <w:fldChar w:fldCharType="end"/>
      </w:r>
      <w:r>
        <w:rPr>
          <w:rFonts w:hint="eastAsia" w:ascii="新宋体" w:hAnsi="新宋体" w:eastAsia="新宋体" w:cs="新宋体"/>
          <w:color w:val="auto"/>
          <w:sz w:val="22"/>
          <w:szCs w:val="22"/>
          <w:highlight w:val="none"/>
        </w:rPr>
        <w:fldChar w:fldCharType="end"/>
      </w:r>
    </w:p>
    <w:p w14:paraId="68982A7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end"/>
      </w:r>
    </w:p>
    <w:p w14:paraId="25BB4FBB">
      <w:pPr>
        <w:pStyle w:val="18"/>
        <w:spacing w:line="460" w:lineRule="exact"/>
        <w:ind w:left="0" w:leftChars="0" w:firstLine="0" w:firstLine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lang w:val="en-US" w:eastAsia="zh-CN"/>
        </w:rPr>
        <w:br w:type="page"/>
      </w:r>
      <w:bookmarkStart w:id="1" w:name="_Toc12207"/>
      <w:r>
        <w:rPr>
          <w:rFonts w:hint="eastAsia" w:ascii="新宋体" w:hAnsi="新宋体" w:eastAsia="新宋体" w:cs="新宋体"/>
          <w:b/>
          <w:color w:val="auto"/>
          <w:sz w:val="30"/>
          <w:highlight w:val="none"/>
          <w:lang w:val="en-US" w:eastAsia="zh-CN"/>
        </w:rPr>
        <w:t>询价采购</w:t>
      </w:r>
      <w:r>
        <w:rPr>
          <w:rFonts w:hint="eastAsia" w:ascii="新宋体" w:hAnsi="新宋体" w:eastAsia="新宋体" w:cs="新宋体"/>
          <w:b/>
          <w:color w:val="auto"/>
          <w:sz w:val="30"/>
          <w:highlight w:val="none"/>
        </w:rPr>
        <w:t>公告</w:t>
      </w:r>
      <w:bookmarkEnd w:id="1"/>
    </w:p>
    <w:p w14:paraId="4FB4732B">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项目概况</w:t>
      </w:r>
    </w:p>
    <w:p w14:paraId="73EB4167">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bookmarkStart w:id="2" w:name="_Toc35393629"/>
      <w:bookmarkStart w:id="3" w:name="_Toc35393798"/>
      <w:bookmarkStart w:id="4" w:name="_Toc28359089"/>
      <w:bookmarkStart w:id="5" w:name="_Toc28359012"/>
      <w:r>
        <w:rPr>
          <w:rFonts w:hint="eastAsia" w:ascii="新宋体" w:hAnsi="新宋体" w:eastAsia="新宋体" w:cs="新宋体"/>
          <w:b/>
          <w:bCs/>
          <w:color w:val="auto"/>
          <w:sz w:val="22"/>
          <w:szCs w:val="22"/>
          <w:highlight w:val="none"/>
        </w:rPr>
        <w:t>一、项目基本情况</w:t>
      </w:r>
      <w:bookmarkEnd w:id="2"/>
      <w:bookmarkEnd w:id="3"/>
      <w:bookmarkEnd w:id="4"/>
      <w:bookmarkEnd w:id="5"/>
    </w:p>
    <w:p w14:paraId="5C3F5B3A">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val="en-US" w:eastAsia="zh-CN"/>
        </w:rPr>
        <w:t>LWQDYRMYY</w:t>
      </w:r>
    </w:p>
    <w:p w14:paraId="57F8383B">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年度车辆定点维修</w:t>
      </w:r>
    </w:p>
    <w:p w14:paraId="491820D6">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采购方式：</w:t>
      </w:r>
      <w:r>
        <w:rPr>
          <w:rFonts w:hint="eastAsia" w:ascii="新宋体" w:hAnsi="新宋体" w:eastAsia="新宋体" w:cs="新宋体"/>
          <w:color w:val="auto"/>
          <w:sz w:val="22"/>
          <w:szCs w:val="22"/>
          <w:highlight w:val="none"/>
          <w:lang w:val="en-US" w:eastAsia="zh-CN"/>
        </w:rPr>
        <w:t>询价采购</w:t>
      </w:r>
    </w:p>
    <w:p w14:paraId="5C217285">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1680"/>
        <w:gridCol w:w="4845"/>
        <w:gridCol w:w="1544"/>
      </w:tblGrid>
      <w:tr w14:paraId="7CBF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noWrap w:val="0"/>
            <w:vAlign w:val="center"/>
          </w:tcPr>
          <w:p w14:paraId="6BE6115E">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rPr>
              <w:t>项目</w:t>
            </w:r>
            <w:r>
              <w:rPr>
                <w:rFonts w:hint="eastAsia" w:ascii="新宋体" w:hAnsi="新宋体" w:eastAsia="新宋体" w:cs="新宋体"/>
                <w:b/>
                <w:bCs/>
                <w:color w:val="auto"/>
                <w:kern w:val="0"/>
                <w:sz w:val="22"/>
                <w:szCs w:val="22"/>
                <w:highlight w:val="none"/>
                <w:lang w:val="en-US" w:eastAsia="zh-CN"/>
              </w:rPr>
              <w:t>内容</w:t>
            </w:r>
          </w:p>
        </w:tc>
        <w:tc>
          <w:tcPr>
            <w:tcW w:w="1680" w:type="dxa"/>
            <w:noWrap w:val="0"/>
            <w:vAlign w:val="center"/>
          </w:tcPr>
          <w:p w14:paraId="474911B9">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lang w:val="en-US" w:eastAsia="zh-CN"/>
              </w:rPr>
              <w:t>预算金额（元）</w:t>
            </w:r>
          </w:p>
        </w:tc>
        <w:tc>
          <w:tcPr>
            <w:tcW w:w="4845" w:type="dxa"/>
            <w:noWrap w:val="0"/>
            <w:vAlign w:val="center"/>
          </w:tcPr>
          <w:p w14:paraId="2A21F925">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lang w:val="en-US"/>
              </w:rPr>
            </w:pPr>
            <w:r>
              <w:rPr>
                <w:rFonts w:hint="eastAsia" w:ascii="新宋体" w:hAnsi="新宋体" w:eastAsia="新宋体" w:cs="新宋体"/>
                <w:b/>
                <w:bCs/>
                <w:color w:val="auto"/>
                <w:kern w:val="0"/>
                <w:sz w:val="22"/>
                <w:szCs w:val="22"/>
                <w:highlight w:val="none"/>
                <w:lang w:val="en-US" w:eastAsia="zh-CN"/>
              </w:rPr>
              <w:t>服务期限</w:t>
            </w:r>
          </w:p>
        </w:tc>
        <w:tc>
          <w:tcPr>
            <w:tcW w:w="1544" w:type="dxa"/>
            <w:noWrap w:val="0"/>
            <w:vAlign w:val="center"/>
          </w:tcPr>
          <w:p w14:paraId="3A493AAA">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rPr>
              <w:t>具体要求</w:t>
            </w:r>
          </w:p>
        </w:tc>
      </w:tr>
      <w:tr w14:paraId="5BED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noWrap w:val="0"/>
            <w:vAlign w:val="center"/>
          </w:tcPr>
          <w:p w14:paraId="01BBE898">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年度车辆定点维修</w:t>
            </w:r>
          </w:p>
        </w:tc>
        <w:tc>
          <w:tcPr>
            <w:tcW w:w="1680" w:type="dxa"/>
            <w:noWrap w:val="0"/>
            <w:vAlign w:val="center"/>
          </w:tcPr>
          <w:p w14:paraId="6987993E">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lang w:val="en-US" w:eastAsia="zh-CN"/>
              </w:rPr>
              <w:t>180000.00</w:t>
            </w:r>
          </w:p>
        </w:tc>
        <w:tc>
          <w:tcPr>
            <w:tcW w:w="4845" w:type="dxa"/>
            <w:noWrap w:val="0"/>
            <w:vAlign w:val="center"/>
          </w:tcPr>
          <w:p w14:paraId="3ED8011A">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sz w:val="22"/>
                <w:szCs w:val="22"/>
                <w:highlight w:val="none"/>
                <w:lang w:val="en-US" w:eastAsia="zh-CN"/>
              </w:rPr>
              <w:t>服务期2年，</w:t>
            </w:r>
            <w:r>
              <w:rPr>
                <w:rFonts w:hint="eastAsia" w:ascii="新宋体" w:hAnsi="新宋体" w:eastAsia="新宋体" w:cs="新宋体"/>
                <w:b/>
                <w:bCs/>
                <w:color w:val="auto"/>
                <w:sz w:val="22"/>
                <w:szCs w:val="22"/>
                <w:highlight w:val="none"/>
                <w:lang w:eastAsia="zh-CN"/>
              </w:rPr>
              <w:t>或</w:t>
            </w:r>
            <w:r>
              <w:rPr>
                <w:rFonts w:hint="eastAsia" w:ascii="新宋体" w:hAnsi="新宋体" w:eastAsia="新宋体" w:cs="新宋体"/>
                <w:b/>
                <w:bCs/>
                <w:color w:val="auto"/>
                <w:sz w:val="22"/>
                <w:szCs w:val="22"/>
                <w:highlight w:val="none"/>
                <w:lang w:val="en-US" w:eastAsia="zh-CN"/>
              </w:rPr>
              <w:t>维修</w:t>
            </w:r>
            <w:r>
              <w:rPr>
                <w:rFonts w:hint="eastAsia" w:ascii="新宋体" w:hAnsi="新宋体" w:eastAsia="新宋体" w:cs="新宋体"/>
                <w:b/>
                <w:bCs/>
                <w:color w:val="auto"/>
                <w:sz w:val="22"/>
                <w:szCs w:val="22"/>
                <w:highlight w:val="none"/>
                <w:lang w:eastAsia="zh-CN"/>
              </w:rPr>
              <w:t>服务金额</w:t>
            </w:r>
            <w:r>
              <w:rPr>
                <w:rFonts w:hint="eastAsia" w:ascii="新宋体" w:hAnsi="新宋体" w:eastAsia="新宋体" w:cs="新宋体"/>
                <w:b/>
                <w:bCs/>
                <w:color w:val="auto"/>
                <w:sz w:val="22"/>
                <w:szCs w:val="22"/>
                <w:highlight w:val="none"/>
                <w:lang w:val="en-US" w:eastAsia="zh-CN"/>
              </w:rPr>
              <w:t>达</w:t>
            </w:r>
            <w:r>
              <w:rPr>
                <w:rFonts w:hint="eastAsia" w:ascii="新宋体" w:hAnsi="新宋体" w:eastAsia="新宋体" w:cs="新宋体"/>
                <w:b/>
                <w:bCs/>
                <w:color w:val="auto"/>
                <w:sz w:val="22"/>
                <w:szCs w:val="22"/>
                <w:highlight w:val="none"/>
                <w:lang w:eastAsia="zh-CN"/>
              </w:rPr>
              <w:t>到</w:t>
            </w:r>
            <w:r>
              <w:rPr>
                <w:rFonts w:hint="eastAsia" w:ascii="新宋体" w:hAnsi="新宋体" w:eastAsia="新宋体" w:cs="新宋体"/>
                <w:b/>
                <w:bCs/>
                <w:color w:val="auto"/>
                <w:sz w:val="22"/>
                <w:szCs w:val="22"/>
                <w:highlight w:val="none"/>
                <w:lang w:val="en-US" w:eastAsia="zh-CN"/>
              </w:rPr>
              <w:t>预算金额</w:t>
            </w:r>
            <w:r>
              <w:rPr>
                <w:rFonts w:hint="eastAsia" w:ascii="新宋体" w:hAnsi="新宋体" w:eastAsia="新宋体" w:cs="新宋体"/>
                <w:b/>
                <w:bCs/>
                <w:color w:val="auto"/>
                <w:sz w:val="22"/>
                <w:szCs w:val="22"/>
                <w:highlight w:val="none"/>
                <w:lang w:eastAsia="zh-CN"/>
              </w:rPr>
              <w:t>，任一条件达到即视为合作期结束（</w:t>
            </w:r>
            <w:r>
              <w:rPr>
                <w:rFonts w:hint="eastAsia" w:ascii="新宋体" w:hAnsi="新宋体" w:eastAsia="新宋体" w:cs="新宋体"/>
                <w:b/>
                <w:bCs/>
                <w:color w:val="auto"/>
                <w:sz w:val="22"/>
                <w:szCs w:val="22"/>
                <w:highlight w:val="none"/>
                <w:lang w:val="en-US" w:eastAsia="zh-CN"/>
              </w:rPr>
              <w:t>合同1年1签</w:t>
            </w:r>
            <w:r>
              <w:rPr>
                <w:rFonts w:hint="eastAsia" w:ascii="新宋体" w:hAnsi="新宋体" w:eastAsia="新宋体" w:cs="新宋体"/>
                <w:b/>
                <w:bCs/>
                <w:color w:val="auto"/>
                <w:sz w:val="22"/>
                <w:szCs w:val="22"/>
                <w:highlight w:val="none"/>
                <w:lang w:eastAsia="zh-CN"/>
              </w:rPr>
              <w:t>）</w:t>
            </w:r>
          </w:p>
        </w:tc>
        <w:tc>
          <w:tcPr>
            <w:tcW w:w="1544" w:type="dxa"/>
            <w:noWrap w:val="0"/>
            <w:vAlign w:val="center"/>
          </w:tcPr>
          <w:p w14:paraId="6236BA43">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rPr>
              <w:t>详见采购文件</w:t>
            </w:r>
          </w:p>
        </w:tc>
      </w:tr>
    </w:tbl>
    <w:p w14:paraId="23E1FC26">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bookmarkStart w:id="6" w:name="_Toc35393799"/>
      <w:bookmarkStart w:id="7" w:name="_Toc28359013"/>
      <w:bookmarkStart w:id="8" w:name="_Toc28359090"/>
      <w:bookmarkStart w:id="9" w:name="_Toc35393630"/>
      <w:r>
        <w:rPr>
          <w:rFonts w:hint="eastAsia" w:ascii="新宋体" w:hAnsi="新宋体" w:eastAsia="新宋体" w:cs="新宋体"/>
          <w:b/>
          <w:bCs/>
          <w:color w:val="auto"/>
          <w:sz w:val="22"/>
          <w:szCs w:val="22"/>
          <w:highlight w:val="none"/>
        </w:rPr>
        <w:t>二、申请人的资格要求：</w:t>
      </w:r>
      <w:bookmarkEnd w:id="6"/>
      <w:bookmarkEnd w:id="7"/>
      <w:bookmarkEnd w:id="8"/>
      <w:bookmarkEnd w:id="9"/>
    </w:p>
    <w:p w14:paraId="26BCD02A">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bookmarkStart w:id="10" w:name="_Toc28359014"/>
      <w:bookmarkStart w:id="11" w:name="_Toc28359091"/>
      <w:r>
        <w:rPr>
          <w:rFonts w:hint="eastAsia" w:ascii="新宋体" w:hAnsi="新宋体" w:eastAsia="新宋体" w:cs="新宋体"/>
          <w:color w:val="auto"/>
          <w:sz w:val="22"/>
          <w:szCs w:val="22"/>
          <w:highlight w:val="none"/>
        </w:rPr>
        <w:t>1、投标人需在</w:t>
      </w:r>
      <w:r>
        <w:rPr>
          <w:rFonts w:hint="eastAsia" w:ascii="新宋体" w:hAnsi="新宋体" w:eastAsia="新宋体" w:cs="新宋体"/>
          <w:color w:val="auto"/>
          <w:sz w:val="22"/>
          <w:szCs w:val="22"/>
          <w:highlight w:val="none"/>
          <w:lang w:val="en-US" w:eastAsia="zh-CN"/>
        </w:rPr>
        <w:t>龙湾</w:t>
      </w:r>
      <w:r>
        <w:rPr>
          <w:rFonts w:hint="eastAsia" w:ascii="新宋体" w:hAnsi="新宋体" w:eastAsia="新宋体" w:cs="新宋体"/>
          <w:color w:val="auto"/>
          <w:sz w:val="22"/>
          <w:szCs w:val="22"/>
          <w:highlight w:val="none"/>
        </w:rPr>
        <w:t>区设有符合要求的维修点;</w:t>
      </w:r>
    </w:p>
    <w:p w14:paraId="3F777CD2">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2、投标人应具有一类维修企业或二类维修企业的独立法人资格，能独立承担民事责任；</w:t>
      </w:r>
    </w:p>
    <w:p w14:paraId="44709D05">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3、营业执照必须具有相应的经营范围（以营业执照为准）；</w:t>
      </w:r>
    </w:p>
    <w:p w14:paraId="6B40AB45">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4、具有企业组织机构代码、税务登记证和国家有关权威部门颁发的相关认证资质；</w:t>
      </w:r>
    </w:p>
    <w:p w14:paraId="13060D8C">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5、已在所在地县级道路运输管理机构完成机动车维修备案；</w:t>
      </w:r>
    </w:p>
    <w:p w14:paraId="609B3C9D">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lang w:eastAsia="zh-CN"/>
        </w:rPr>
      </w:pPr>
      <w:bookmarkStart w:id="12" w:name="_Toc35393800"/>
      <w:bookmarkStart w:id="13" w:name="_Toc35393631"/>
      <w:r>
        <w:rPr>
          <w:rFonts w:hint="eastAsia" w:ascii="新宋体" w:hAnsi="新宋体" w:eastAsia="新宋体" w:cs="新宋体"/>
          <w:b/>
          <w:bCs/>
          <w:color w:val="auto"/>
          <w:sz w:val="22"/>
          <w:szCs w:val="22"/>
          <w:highlight w:val="none"/>
        </w:rPr>
        <w:t>三、</w:t>
      </w:r>
      <w:bookmarkEnd w:id="10"/>
      <w:bookmarkEnd w:id="11"/>
      <w:bookmarkEnd w:id="12"/>
      <w:bookmarkEnd w:id="13"/>
      <w:r>
        <w:rPr>
          <w:rFonts w:hint="eastAsia" w:ascii="新宋体" w:hAnsi="新宋体" w:eastAsia="新宋体" w:cs="新宋体"/>
          <w:b/>
          <w:bCs/>
          <w:color w:val="auto"/>
          <w:sz w:val="22"/>
          <w:szCs w:val="22"/>
          <w:highlight w:val="none"/>
          <w:lang w:val="en-US" w:eastAsia="zh-CN"/>
        </w:rPr>
        <w:t>报名</w:t>
      </w:r>
    </w:p>
    <w:p w14:paraId="4BA60923">
      <w:pPr>
        <w:keepNext w:val="0"/>
        <w:keepLines w:val="0"/>
        <w:pageBreakBefore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yellow"/>
        </w:rPr>
      </w:pPr>
      <w:r>
        <w:rPr>
          <w:rFonts w:hint="eastAsia" w:ascii="新宋体" w:hAnsi="新宋体" w:eastAsia="新宋体" w:cs="新宋体"/>
          <w:b/>
          <w:bCs/>
          <w:color w:val="auto"/>
          <w:sz w:val="22"/>
          <w:szCs w:val="22"/>
          <w:highlight w:val="none"/>
        </w:rPr>
        <w:t>时间：</w:t>
      </w:r>
      <w:r>
        <w:rPr>
          <w:rFonts w:hint="eastAsia" w:ascii="新宋体" w:hAnsi="新宋体" w:eastAsia="新宋体" w:cs="新宋体"/>
          <w:color w:val="auto"/>
          <w:sz w:val="22"/>
          <w:szCs w:val="22"/>
          <w:highlight w:val="yellow"/>
          <w:lang w:eastAsia="zh-CN"/>
        </w:rPr>
        <w:t>202</w:t>
      </w:r>
      <w:r>
        <w:rPr>
          <w:rFonts w:hint="eastAsia" w:ascii="新宋体" w:hAnsi="新宋体" w:eastAsia="新宋体" w:cs="新宋体"/>
          <w:color w:val="auto"/>
          <w:sz w:val="22"/>
          <w:szCs w:val="22"/>
          <w:highlight w:val="yellow"/>
          <w:lang w:val="en-US" w:eastAsia="zh-CN"/>
        </w:rPr>
        <w:t>4</w:t>
      </w:r>
      <w:r>
        <w:rPr>
          <w:rFonts w:hint="eastAsia" w:ascii="新宋体" w:hAnsi="新宋体" w:eastAsia="新宋体" w:cs="新宋体"/>
          <w:color w:val="auto"/>
          <w:sz w:val="22"/>
          <w:szCs w:val="22"/>
          <w:highlight w:val="yellow"/>
          <w:lang w:eastAsia="zh-CN"/>
        </w:rPr>
        <w:t>年</w:t>
      </w:r>
      <w:r>
        <w:rPr>
          <w:rFonts w:hint="eastAsia" w:ascii="新宋体" w:hAnsi="新宋体" w:eastAsia="新宋体" w:cs="新宋体"/>
          <w:color w:val="auto"/>
          <w:sz w:val="22"/>
          <w:szCs w:val="22"/>
          <w:highlight w:val="yellow"/>
          <w:lang w:val="en-US" w:eastAsia="zh-CN"/>
        </w:rPr>
        <w:t>2</w:t>
      </w:r>
      <w:r>
        <w:rPr>
          <w:rFonts w:hint="eastAsia" w:ascii="新宋体" w:hAnsi="新宋体" w:eastAsia="新宋体" w:cs="新宋体"/>
          <w:color w:val="auto"/>
          <w:sz w:val="22"/>
          <w:szCs w:val="22"/>
          <w:highlight w:val="yellow"/>
        </w:rPr>
        <w:t>月</w:t>
      </w:r>
      <w:r>
        <w:rPr>
          <w:rFonts w:hint="eastAsia" w:ascii="新宋体" w:hAnsi="新宋体" w:eastAsia="新宋体" w:cs="新宋体"/>
          <w:color w:val="auto"/>
          <w:sz w:val="22"/>
          <w:szCs w:val="22"/>
          <w:highlight w:val="yellow"/>
          <w:lang w:val="en-US" w:eastAsia="zh-CN"/>
        </w:rPr>
        <w:t>7</w:t>
      </w:r>
      <w:r>
        <w:rPr>
          <w:rFonts w:hint="eastAsia" w:ascii="新宋体" w:hAnsi="新宋体" w:eastAsia="新宋体" w:cs="新宋体"/>
          <w:color w:val="auto"/>
          <w:sz w:val="22"/>
          <w:szCs w:val="22"/>
          <w:highlight w:val="yellow"/>
        </w:rPr>
        <w:t>日至</w:t>
      </w:r>
      <w:r>
        <w:rPr>
          <w:rFonts w:hint="eastAsia" w:ascii="新宋体" w:hAnsi="新宋体" w:eastAsia="新宋体" w:cs="新宋体"/>
          <w:color w:val="auto"/>
          <w:sz w:val="22"/>
          <w:szCs w:val="22"/>
          <w:highlight w:val="yellow"/>
          <w:lang w:eastAsia="zh-CN"/>
        </w:rPr>
        <w:t>202</w:t>
      </w:r>
      <w:r>
        <w:rPr>
          <w:rFonts w:hint="eastAsia" w:ascii="新宋体" w:hAnsi="新宋体" w:eastAsia="新宋体" w:cs="新宋体"/>
          <w:color w:val="auto"/>
          <w:sz w:val="22"/>
          <w:szCs w:val="22"/>
          <w:highlight w:val="yellow"/>
          <w:lang w:val="en-US" w:eastAsia="zh-CN"/>
        </w:rPr>
        <w:t>4</w:t>
      </w:r>
      <w:r>
        <w:rPr>
          <w:rFonts w:hint="eastAsia" w:ascii="新宋体" w:hAnsi="新宋体" w:eastAsia="新宋体" w:cs="新宋体"/>
          <w:color w:val="auto"/>
          <w:sz w:val="22"/>
          <w:szCs w:val="22"/>
          <w:highlight w:val="yellow"/>
          <w:lang w:eastAsia="zh-CN"/>
        </w:rPr>
        <w:t>年</w:t>
      </w:r>
      <w:r>
        <w:rPr>
          <w:rFonts w:hint="eastAsia" w:ascii="新宋体" w:hAnsi="新宋体" w:eastAsia="新宋体" w:cs="新宋体"/>
          <w:color w:val="auto"/>
          <w:sz w:val="22"/>
          <w:szCs w:val="22"/>
          <w:highlight w:val="yellow"/>
          <w:lang w:val="en-US" w:eastAsia="zh-CN"/>
        </w:rPr>
        <w:t>2</w:t>
      </w:r>
      <w:r>
        <w:rPr>
          <w:rFonts w:hint="eastAsia" w:ascii="新宋体" w:hAnsi="新宋体" w:eastAsia="新宋体" w:cs="新宋体"/>
          <w:color w:val="auto"/>
          <w:sz w:val="22"/>
          <w:szCs w:val="22"/>
          <w:highlight w:val="yellow"/>
        </w:rPr>
        <w:t>月</w:t>
      </w:r>
      <w:r>
        <w:rPr>
          <w:rFonts w:hint="eastAsia" w:ascii="新宋体" w:hAnsi="新宋体" w:eastAsia="新宋体" w:cs="新宋体"/>
          <w:color w:val="auto"/>
          <w:sz w:val="22"/>
          <w:szCs w:val="22"/>
          <w:highlight w:val="yellow"/>
          <w:lang w:val="en-US" w:eastAsia="zh-CN"/>
        </w:rPr>
        <w:t>11</w:t>
      </w:r>
      <w:r>
        <w:rPr>
          <w:rFonts w:hint="eastAsia" w:ascii="新宋体" w:hAnsi="新宋体" w:eastAsia="新宋体" w:cs="新宋体"/>
          <w:color w:val="auto"/>
          <w:sz w:val="22"/>
          <w:szCs w:val="22"/>
          <w:highlight w:val="yellow"/>
        </w:rPr>
        <w:t>日，每天上午8:30至11:30，下午14:00至17:</w:t>
      </w:r>
      <w:r>
        <w:rPr>
          <w:rFonts w:hint="eastAsia" w:ascii="新宋体" w:hAnsi="新宋体" w:eastAsia="新宋体" w:cs="新宋体"/>
          <w:color w:val="auto"/>
          <w:sz w:val="22"/>
          <w:szCs w:val="22"/>
          <w:highlight w:val="yellow"/>
          <w:lang w:val="en-US" w:eastAsia="zh-CN"/>
        </w:rPr>
        <w:t>00</w:t>
      </w:r>
      <w:r>
        <w:rPr>
          <w:rFonts w:hint="eastAsia" w:ascii="新宋体" w:hAnsi="新宋体" w:eastAsia="新宋体" w:cs="新宋体"/>
          <w:color w:val="auto"/>
          <w:sz w:val="22"/>
          <w:szCs w:val="22"/>
          <w:highlight w:val="yellow"/>
        </w:rPr>
        <w:t>（北京时间，法定节假日除外 ）</w:t>
      </w:r>
    </w:p>
    <w:p w14:paraId="5529FF35">
      <w:pPr>
        <w:keepNext w:val="0"/>
        <w:keepLines w:val="0"/>
        <w:pageBreakBefore w:val="0"/>
        <w:tabs>
          <w:tab w:val="left" w:pos="360"/>
        </w:tabs>
        <w:kinsoku/>
        <w:wordWrap/>
        <w:overflowPunct/>
        <w:topLinePunct w:val="0"/>
        <w:autoSpaceDE/>
        <w:autoSpaceDN/>
        <w:bidi w:val="0"/>
        <w:adjustRightInd/>
        <w:snapToGrid/>
        <w:spacing w:line="460" w:lineRule="exact"/>
        <w:ind w:firstLine="442" w:firstLineChars="200"/>
        <w:textAlignment w:val="auto"/>
        <w:rPr>
          <w:rFonts w:hint="default" w:ascii="新宋体" w:hAnsi="新宋体" w:eastAsia="新宋体" w:cs="新宋体"/>
          <w:color w:val="auto"/>
          <w:sz w:val="22"/>
          <w:szCs w:val="22"/>
          <w:highlight w:val="none"/>
          <w:lang w:val="en-US"/>
        </w:rPr>
      </w:pPr>
      <w:r>
        <w:rPr>
          <w:rFonts w:hint="eastAsia" w:ascii="新宋体" w:hAnsi="新宋体" w:eastAsia="新宋体" w:cs="新宋体"/>
          <w:b/>
          <w:bCs/>
          <w:color w:val="auto"/>
          <w:sz w:val="22"/>
          <w:szCs w:val="22"/>
          <w:highlight w:val="none"/>
        </w:rPr>
        <w:t>地点：</w:t>
      </w:r>
      <w:r>
        <w:rPr>
          <w:rFonts w:hint="eastAsia" w:ascii="新宋体" w:hAnsi="新宋体" w:eastAsia="新宋体" w:cs="新宋体"/>
          <w:b w:val="0"/>
          <w:bCs w:val="0"/>
          <w:color w:val="auto"/>
          <w:sz w:val="22"/>
          <w:szCs w:val="22"/>
          <w:highlight w:val="none"/>
          <w:lang w:eastAsia="zh-CN"/>
        </w:rPr>
        <w:t>温州市龙湾区中央汇路1号温州市龙湾区第一人民医院总务大楼2楼</w:t>
      </w:r>
      <w:r>
        <w:rPr>
          <w:rFonts w:hint="eastAsia" w:ascii="新宋体" w:hAnsi="新宋体" w:eastAsia="新宋体" w:cs="新宋体"/>
          <w:b w:val="0"/>
          <w:bCs w:val="0"/>
          <w:color w:val="auto"/>
          <w:sz w:val="22"/>
          <w:szCs w:val="22"/>
          <w:highlight w:val="none"/>
          <w:lang w:val="en-US" w:eastAsia="zh-CN"/>
        </w:rPr>
        <w:t>采购中心。或</w:t>
      </w:r>
      <w:r>
        <w:rPr>
          <w:rFonts w:hint="eastAsia" w:ascii="宋体" w:hAnsi="宋体" w:eastAsia="宋体" w:cs="宋体"/>
          <w:color w:val="auto"/>
          <w:sz w:val="21"/>
          <w:szCs w:val="21"/>
          <w:lang w:val="en-US" w:eastAsia="zh-CN"/>
        </w:rPr>
        <w:t>把报名</w:t>
      </w:r>
      <w:r>
        <w:rPr>
          <w:rFonts w:hint="eastAsia" w:ascii="宋体" w:hAnsi="宋体" w:eastAsia="宋体" w:cs="宋体"/>
          <w:color w:val="auto"/>
          <w:sz w:val="21"/>
          <w:szCs w:val="21"/>
        </w:rPr>
        <w:t>资料发至邮箱：</w:t>
      </w: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HYPERLINK "mailto:fkjily@163.com" </w:instrText>
      </w:r>
      <w:r>
        <w:rPr>
          <w:rFonts w:hint="eastAsia" w:ascii="宋体" w:hAnsi="宋体" w:eastAsia="宋体" w:cs="宋体"/>
          <w:color w:val="auto"/>
          <w:sz w:val="21"/>
          <w:szCs w:val="21"/>
          <w:lang w:val="en-US" w:eastAsia="zh-CN"/>
        </w:rPr>
        <w:fldChar w:fldCharType="separate"/>
      </w:r>
      <w:r>
        <w:rPr>
          <w:rStyle w:val="39"/>
          <w:rFonts w:hint="eastAsia" w:ascii="宋体" w:hAnsi="宋体" w:eastAsia="宋体" w:cs="宋体"/>
          <w:sz w:val="21"/>
          <w:szCs w:val="21"/>
          <w:lang w:val="en-US" w:eastAsia="zh-CN"/>
        </w:rPr>
        <w:t>fkjily@163.com</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 xml:space="preserve"> 进行报名。</w:t>
      </w:r>
    </w:p>
    <w:p w14:paraId="3205EDB1">
      <w:pPr>
        <w:keepNext w:val="0"/>
        <w:keepLines w:val="0"/>
        <w:pageBreakBefore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bookmarkStart w:id="14" w:name="_Toc35393803"/>
      <w:bookmarkStart w:id="15" w:name="_Toc28359094"/>
      <w:bookmarkStart w:id="16" w:name="_Toc28359017"/>
      <w:bookmarkStart w:id="17" w:name="_Toc35393634"/>
      <w:r>
        <w:rPr>
          <w:rFonts w:hint="eastAsia" w:ascii="新宋体" w:hAnsi="新宋体" w:eastAsia="新宋体" w:cs="新宋体"/>
          <w:b/>
          <w:bCs/>
          <w:sz w:val="22"/>
          <w:u w:val="single"/>
        </w:rPr>
        <w:t>注：本次所提交书面资料仅作为获取文件之用，并不作为评审时的资格审查依据，最终资格审查是否合格以评审时提交资料为准。</w:t>
      </w:r>
    </w:p>
    <w:p w14:paraId="697D8020">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四、提交报价文件截止时间、开标时间和地点</w:t>
      </w:r>
    </w:p>
    <w:p w14:paraId="565E0D9E">
      <w:pPr>
        <w:keepNext w:val="0"/>
        <w:keepLines w:val="0"/>
        <w:pageBreakBefore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开标时间：</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12</w:t>
      </w:r>
      <w:r>
        <w:rPr>
          <w:rFonts w:hint="eastAsia" w:ascii="新宋体" w:hAnsi="新宋体" w:eastAsia="新宋体" w:cs="新宋体"/>
          <w:color w:val="auto"/>
          <w:sz w:val="22"/>
          <w:szCs w:val="22"/>
          <w:highlight w:val="none"/>
        </w:rPr>
        <w:t>日</w:t>
      </w:r>
      <w:r>
        <w:rPr>
          <w:rFonts w:hint="eastAsia" w:ascii="新宋体" w:hAnsi="新宋体" w:eastAsia="新宋体" w:cs="新宋体"/>
          <w:color w:val="auto"/>
          <w:sz w:val="22"/>
          <w:szCs w:val="22"/>
          <w:highlight w:val="none"/>
          <w:lang w:val="en-US" w:eastAsia="zh-CN"/>
        </w:rPr>
        <w:t xml:space="preserve"> 09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w:t>
      </w:r>
    </w:p>
    <w:p w14:paraId="46D578B1">
      <w:pPr>
        <w:keepNext w:val="0"/>
        <w:keepLines w:val="0"/>
        <w:pageBreakBefore w:val="0"/>
        <w:tabs>
          <w:tab w:val="left" w:pos="360"/>
        </w:tabs>
        <w:kinsoku/>
        <w:wordWrap/>
        <w:overflowPunct/>
        <w:topLinePunct w:val="0"/>
        <w:autoSpaceDE/>
        <w:autoSpaceDN/>
        <w:bidi w:val="0"/>
        <w:adjustRightInd/>
        <w:snapToGrid/>
        <w:spacing w:line="460" w:lineRule="exact"/>
        <w:ind w:firstLine="442" w:firstLineChars="200"/>
        <w:textAlignment w:val="auto"/>
        <w:rPr>
          <w:rFonts w:hint="default" w:ascii="新宋体" w:hAnsi="新宋体" w:eastAsia="新宋体" w:cs="新宋体"/>
          <w:color w:val="auto"/>
          <w:sz w:val="22"/>
          <w:szCs w:val="22"/>
          <w:highlight w:val="none"/>
          <w:lang w:val="en-US"/>
        </w:rPr>
      </w:pPr>
      <w:r>
        <w:rPr>
          <w:rFonts w:hint="eastAsia" w:ascii="新宋体" w:hAnsi="新宋体" w:eastAsia="新宋体" w:cs="新宋体"/>
          <w:b/>
          <w:bCs/>
          <w:color w:val="auto"/>
          <w:sz w:val="22"/>
          <w:szCs w:val="22"/>
          <w:highlight w:val="none"/>
        </w:rPr>
        <w:t>开标地址</w:t>
      </w:r>
      <w:r>
        <w:rPr>
          <w:rFonts w:hint="eastAsia" w:ascii="新宋体" w:hAnsi="新宋体" w:eastAsia="新宋体" w:cs="新宋体"/>
          <w:color w:val="auto"/>
          <w:sz w:val="22"/>
          <w:szCs w:val="22"/>
          <w:highlight w:val="none"/>
        </w:rPr>
        <w:t>：</w:t>
      </w:r>
      <w:r>
        <w:rPr>
          <w:rFonts w:hint="eastAsia" w:ascii="新宋体" w:hAnsi="新宋体" w:eastAsia="新宋体" w:cs="新宋体"/>
          <w:b w:val="0"/>
          <w:bCs w:val="0"/>
          <w:color w:val="auto"/>
          <w:sz w:val="22"/>
          <w:szCs w:val="22"/>
          <w:highlight w:val="none"/>
          <w:lang w:eastAsia="zh-CN"/>
        </w:rPr>
        <w:t>温州市龙湾区中央汇路1号温州市龙湾区第一人民医院</w:t>
      </w:r>
      <w:r>
        <w:rPr>
          <w:rFonts w:hint="eastAsia" w:ascii="新宋体" w:hAnsi="新宋体" w:eastAsia="新宋体" w:cs="新宋体"/>
          <w:b w:val="0"/>
          <w:bCs w:val="0"/>
          <w:color w:val="auto"/>
          <w:sz w:val="22"/>
          <w:szCs w:val="22"/>
          <w:highlight w:val="none"/>
          <w:lang w:val="en-US" w:eastAsia="zh-CN"/>
        </w:rPr>
        <w:t>门诊楼4楼410办公室。</w:t>
      </w:r>
    </w:p>
    <w:p w14:paraId="1DE66074">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五、公告期限</w:t>
      </w:r>
      <w:bookmarkEnd w:id="14"/>
      <w:bookmarkEnd w:id="15"/>
      <w:bookmarkEnd w:id="16"/>
      <w:bookmarkEnd w:id="17"/>
    </w:p>
    <w:p w14:paraId="14B5A264">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自本公告发布之日起3个工作日。</w:t>
      </w:r>
    </w:p>
    <w:p w14:paraId="19A480FC">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bookmarkStart w:id="18" w:name="_Toc35393805"/>
      <w:bookmarkStart w:id="19" w:name="_Toc35393636"/>
      <w:bookmarkStart w:id="20" w:name="_Toc28359095"/>
      <w:bookmarkStart w:id="21" w:name="_Toc28359018"/>
      <w:r>
        <w:rPr>
          <w:rFonts w:hint="eastAsia" w:ascii="新宋体" w:hAnsi="新宋体" w:eastAsia="新宋体" w:cs="新宋体"/>
          <w:b/>
          <w:bCs/>
          <w:color w:val="auto"/>
          <w:sz w:val="22"/>
          <w:szCs w:val="22"/>
          <w:highlight w:val="none"/>
          <w:lang w:val="en-US" w:eastAsia="zh-CN"/>
        </w:rPr>
        <w:t>六</w:t>
      </w:r>
      <w:r>
        <w:rPr>
          <w:rFonts w:hint="eastAsia" w:ascii="新宋体" w:hAnsi="新宋体" w:eastAsia="新宋体" w:cs="新宋体"/>
          <w:b/>
          <w:bCs/>
          <w:color w:val="auto"/>
          <w:sz w:val="22"/>
          <w:szCs w:val="22"/>
          <w:highlight w:val="none"/>
        </w:rPr>
        <w:t>、凡对本次采购提出询问，请按以下方式联系。</w:t>
      </w:r>
      <w:bookmarkEnd w:id="18"/>
      <w:bookmarkEnd w:id="19"/>
      <w:bookmarkEnd w:id="20"/>
      <w:bookmarkEnd w:id="21"/>
    </w:p>
    <w:p w14:paraId="5329BA6A">
      <w:pPr>
        <w:pStyle w:val="2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采购人名称：</w:t>
      </w:r>
      <w:r>
        <w:rPr>
          <w:rFonts w:hint="eastAsia" w:ascii="新宋体" w:hAnsi="新宋体" w:eastAsia="新宋体" w:cs="新宋体"/>
          <w:color w:val="auto"/>
          <w:sz w:val="22"/>
          <w:szCs w:val="22"/>
          <w:highlight w:val="none"/>
          <w:lang w:eastAsia="zh-CN"/>
        </w:rPr>
        <w:t>温州市龙湾区第一人民医院</w:t>
      </w:r>
      <w:r>
        <w:rPr>
          <w:rFonts w:hint="eastAsia" w:ascii="新宋体" w:hAnsi="新宋体" w:eastAsia="新宋体" w:cs="新宋体"/>
          <w:color w:val="auto"/>
          <w:sz w:val="22"/>
          <w:szCs w:val="22"/>
          <w:highlight w:val="none"/>
        </w:rPr>
        <w:t> </w:t>
      </w:r>
    </w:p>
    <w:p w14:paraId="7B46F782">
      <w:pPr>
        <w:pStyle w:val="2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联系人：王先生</w:t>
      </w:r>
    </w:p>
    <w:p w14:paraId="259706E7">
      <w:pPr>
        <w:pStyle w:val="2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联系电话：0577-</w:t>
      </w:r>
      <w:r>
        <w:rPr>
          <w:rFonts w:hint="eastAsia" w:ascii="新宋体" w:hAnsi="新宋体" w:eastAsia="新宋体" w:cs="新宋体"/>
          <w:color w:val="auto"/>
          <w:sz w:val="22"/>
          <w:szCs w:val="22"/>
          <w:highlight w:val="none"/>
          <w:lang w:eastAsia="zh-CN"/>
        </w:rPr>
        <w:t>56558116</w:t>
      </w:r>
      <w:r>
        <w:rPr>
          <w:rFonts w:hint="eastAsia" w:ascii="新宋体" w:hAnsi="新宋体" w:eastAsia="新宋体" w:cs="新宋体"/>
          <w:color w:val="auto"/>
          <w:sz w:val="22"/>
          <w:szCs w:val="22"/>
          <w:highlight w:val="none"/>
        </w:rPr>
        <w:t>　</w:t>
      </w:r>
    </w:p>
    <w:p w14:paraId="03FCF876">
      <w:pPr>
        <w:keepNext w:val="0"/>
        <w:keepLines w:val="0"/>
        <w:pageBreakBefore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none"/>
          <w:lang w:eastAsia="zh-CN"/>
        </w:rPr>
        <w:t>温州市龙湾区第一人民医院</w:t>
      </w:r>
    </w:p>
    <w:p w14:paraId="241AD7EB">
      <w:pPr>
        <w:keepNext w:val="0"/>
        <w:keepLines w:val="0"/>
        <w:pageBreakBefore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月</w:t>
      </w:r>
    </w:p>
    <w:p w14:paraId="2AFF7023">
      <w:pPr>
        <w:spacing w:line="500" w:lineRule="exact"/>
        <w:jc w:val="center"/>
        <w:outlineLvl w:val="0"/>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br w:type="page"/>
      </w:r>
      <w:bookmarkStart w:id="22" w:name="_Toc18904"/>
      <w:r>
        <w:rPr>
          <w:rFonts w:hint="eastAsia" w:ascii="新宋体" w:hAnsi="新宋体" w:eastAsia="新宋体" w:cs="新宋体"/>
          <w:b/>
          <w:bCs/>
          <w:color w:val="auto"/>
          <w:sz w:val="32"/>
          <w:szCs w:val="32"/>
          <w:highlight w:val="none"/>
        </w:rPr>
        <w:t>第一部分</w:t>
      </w:r>
      <w:r>
        <w:rPr>
          <w:rFonts w:hint="eastAsia" w:ascii="新宋体" w:hAnsi="新宋体" w:eastAsia="新宋体" w:cs="新宋体"/>
          <w:b/>
          <w:bCs/>
          <w:color w:val="auto"/>
          <w:sz w:val="32"/>
          <w:szCs w:val="32"/>
          <w:highlight w:val="none"/>
          <w:lang w:val="en-US" w:eastAsia="zh-CN"/>
        </w:rPr>
        <w:t xml:space="preserve">   </w:t>
      </w:r>
      <w:r>
        <w:rPr>
          <w:rFonts w:hint="eastAsia" w:ascii="新宋体" w:hAnsi="新宋体" w:eastAsia="新宋体" w:cs="新宋体"/>
          <w:b/>
          <w:bCs/>
          <w:color w:val="auto"/>
          <w:sz w:val="32"/>
          <w:szCs w:val="32"/>
          <w:highlight w:val="none"/>
        </w:rPr>
        <w:t>报价供应商须知</w:t>
      </w:r>
      <w:bookmarkEnd w:id="22"/>
    </w:p>
    <w:p w14:paraId="79082F53">
      <w:pPr>
        <w:jc w:val="center"/>
        <w:outlineLvl w:val="1"/>
        <w:rPr>
          <w:rFonts w:hint="eastAsia" w:ascii="新宋体" w:hAnsi="新宋体" w:eastAsia="新宋体" w:cs="新宋体"/>
          <w:b/>
          <w:bCs/>
          <w:color w:val="auto"/>
          <w:sz w:val="28"/>
          <w:szCs w:val="36"/>
          <w:highlight w:val="none"/>
        </w:rPr>
      </w:pPr>
      <w:bookmarkStart w:id="23" w:name="_Toc10704"/>
      <w:r>
        <w:rPr>
          <w:rFonts w:hint="eastAsia" w:ascii="新宋体" w:hAnsi="新宋体" w:eastAsia="新宋体" w:cs="新宋体"/>
          <w:b/>
          <w:bCs/>
          <w:color w:val="auto"/>
          <w:sz w:val="28"/>
          <w:szCs w:val="36"/>
          <w:highlight w:val="none"/>
        </w:rPr>
        <w:t>前 附 表</w:t>
      </w:r>
      <w:bookmarkEnd w:id="23"/>
    </w:p>
    <w:tbl>
      <w:tblPr>
        <w:tblStyle w:val="32"/>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14:paraId="7D71F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14:paraId="1900438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1"/>
                <w:szCs w:val="21"/>
                <w:highlight w:val="none"/>
              </w:rPr>
              <w:t>条款</w:t>
            </w:r>
          </w:p>
        </w:tc>
        <w:tc>
          <w:tcPr>
            <w:tcW w:w="8802" w:type="dxa"/>
            <w:tcBorders>
              <w:top w:val="single" w:color="000000" w:sz="8" w:space="0"/>
              <w:left w:val="single" w:color="000000" w:sz="2" w:space="0"/>
              <w:bottom w:val="single" w:color="000000" w:sz="2" w:space="0"/>
              <w:right w:val="single" w:color="000000" w:sz="8" w:space="0"/>
            </w:tcBorders>
            <w:noWrap w:val="0"/>
            <w:vAlign w:val="center"/>
          </w:tcPr>
          <w:p w14:paraId="13F215B6">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50818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28"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015126D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8802" w:type="dxa"/>
            <w:tcBorders>
              <w:top w:val="single" w:color="000000" w:sz="2" w:space="0"/>
              <w:left w:val="single" w:color="000000" w:sz="2" w:space="0"/>
              <w:bottom w:val="single" w:color="000000" w:sz="2" w:space="0"/>
              <w:right w:val="single" w:color="000000" w:sz="8" w:space="0"/>
            </w:tcBorders>
            <w:noWrap w:val="0"/>
            <w:vAlign w:val="top"/>
          </w:tcPr>
          <w:p w14:paraId="0D25F6CA">
            <w:pPr>
              <w:tabs>
                <w:tab w:val="left" w:pos="3780"/>
              </w:tabs>
              <w:snapToGrid w:val="0"/>
              <w:spacing w:line="460" w:lineRule="exact"/>
              <w:rPr>
                <w:rFonts w:hint="eastAsia" w:ascii="新宋体" w:hAnsi="新宋体" w:eastAsia="新宋体" w:cs="新宋体"/>
                <w:color w:val="auto"/>
                <w:sz w:val="22"/>
                <w:highlight w:val="none"/>
                <w:lang w:eastAsia="zh-CN"/>
              </w:rPr>
            </w:pPr>
            <w:r>
              <w:rPr>
                <w:rFonts w:hint="eastAsia" w:ascii="新宋体" w:hAnsi="新宋体" w:eastAsia="新宋体" w:cs="新宋体"/>
                <w:b/>
                <w:color w:val="auto"/>
                <w:sz w:val="22"/>
                <w:szCs w:val="22"/>
                <w:highlight w:val="none"/>
              </w:rPr>
              <w:t>一、项目名称：</w:t>
            </w:r>
            <w:bookmarkStart w:id="24" w:name="_Hlt75139851"/>
            <w:bookmarkEnd w:id="24"/>
            <w:r>
              <w:rPr>
                <w:rFonts w:hint="eastAsia" w:ascii="新宋体" w:hAnsi="新宋体" w:eastAsia="新宋体" w:cs="新宋体"/>
                <w:color w:val="auto"/>
                <w:sz w:val="22"/>
                <w:szCs w:val="22"/>
                <w:highlight w:val="none"/>
                <w:lang w:eastAsia="zh-CN"/>
              </w:rPr>
              <w:t>2023-2024年度车辆定点维修</w:t>
            </w:r>
          </w:p>
          <w:p w14:paraId="63BB3DC7">
            <w:pPr>
              <w:spacing w:line="50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二、采购内容：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445"/>
              <w:gridCol w:w="4324"/>
              <w:gridCol w:w="1173"/>
            </w:tblGrid>
            <w:tr w14:paraId="0EE4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86" w:type="dxa"/>
                  <w:noWrap w:val="0"/>
                  <w:vAlign w:val="center"/>
                </w:tcPr>
                <w:p w14:paraId="09B71030">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rPr>
                    <w:t>项目</w:t>
                  </w:r>
                  <w:r>
                    <w:rPr>
                      <w:rFonts w:hint="eastAsia" w:ascii="新宋体" w:hAnsi="新宋体" w:eastAsia="新宋体" w:cs="新宋体"/>
                      <w:b/>
                      <w:bCs/>
                      <w:color w:val="auto"/>
                      <w:kern w:val="0"/>
                      <w:sz w:val="22"/>
                      <w:szCs w:val="22"/>
                      <w:highlight w:val="none"/>
                      <w:lang w:val="en-US" w:eastAsia="zh-CN"/>
                    </w:rPr>
                    <w:t>内容</w:t>
                  </w:r>
                </w:p>
              </w:tc>
              <w:tc>
                <w:tcPr>
                  <w:tcW w:w="1445" w:type="dxa"/>
                  <w:noWrap w:val="0"/>
                  <w:vAlign w:val="center"/>
                </w:tcPr>
                <w:p w14:paraId="7E1B6AAA">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lang w:val="en-US" w:eastAsia="zh-CN"/>
                    </w:rPr>
                    <w:t>预算金额（元）</w:t>
                  </w:r>
                </w:p>
              </w:tc>
              <w:tc>
                <w:tcPr>
                  <w:tcW w:w="4324" w:type="dxa"/>
                  <w:noWrap w:val="0"/>
                  <w:vAlign w:val="center"/>
                </w:tcPr>
                <w:p w14:paraId="2F4A2BF9">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lang w:val="en-US"/>
                    </w:rPr>
                  </w:pPr>
                  <w:r>
                    <w:rPr>
                      <w:rFonts w:hint="eastAsia" w:ascii="新宋体" w:hAnsi="新宋体" w:eastAsia="新宋体" w:cs="新宋体"/>
                      <w:b/>
                      <w:bCs/>
                      <w:color w:val="auto"/>
                      <w:kern w:val="0"/>
                      <w:sz w:val="22"/>
                      <w:szCs w:val="22"/>
                      <w:highlight w:val="none"/>
                      <w:lang w:val="en-US" w:eastAsia="zh-CN"/>
                    </w:rPr>
                    <w:t>服务期限</w:t>
                  </w:r>
                </w:p>
              </w:tc>
              <w:tc>
                <w:tcPr>
                  <w:tcW w:w="1173" w:type="dxa"/>
                  <w:noWrap w:val="0"/>
                  <w:vAlign w:val="center"/>
                </w:tcPr>
                <w:p w14:paraId="05EFDA56">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rPr>
                    <w:t>具体要求</w:t>
                  </w:r>
                </w:p>
              </w:tc>
            </w:tr>
            <w:tr w14:paraId="1AB6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686" w:type="dxa"/>
                  <w:noWrap w:val="0"/>
                  <w:vAlign w:val="center"/>
                </w:tcPr>
                <w:p w14:paraId="74480832">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年度车辆定点维修</w:t>
                  </w:r>
                </w:p>
              </w:tc>
              <w:tc>
                <w:tcPr>
                  <w:tcW w:w="1445" w:type="dxa"/>
                  <w:noWrap w:val="0"/>
                  <w:vAlign w:val="center"/>
                </w:tcPr>
                <w:p w14:paraId="79DE9A87">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lang w:val="en-US" w:eastAsia="zh-CN"/>
                    </w:rPr>
                    <w:t>180000.00</w:t>
                  </w:r>
                </w:p>
              </w:tc>
              <w:tc>
                <w:tcPr>
                  <w:tcW w:w="4324" w:type="dxa"/>
                  <w:noWrap w:val="0"/>
                  <w:vAlign w:val="center"/>
                </w:tcPr>
                <w:p w14:paraId="157F967F">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sz w:val="22"/>
                      <w:szCs w:val="22"/>
                      <w:highlight w:val="none"/>
                      <w:lang w:val="en-US" w:eastAsia="zh-CN"/>
                    </w:rPr>
                    <w:t>服务期2年，</w:t>
                  </w:r>
                  <w:r>
                    <w:rPr>
                      <w:rFonts w:hint="eastAsia" w:ascii="新宋体" w:hAnsi="新宋体" w:eastAsia="新宋体" w:cs="新宋体"/>
                      <w:b/>
                      <w:bCs/>
                      <w:color w:val="auto"/>
                      <w:sz w:val="22"/>
                      <w:szCs w:val="22"/>
                      <w:highlight w:val="none"/>
                      <w:lang w:eastAsia="zh-CN"/>
                    </w:rPr>
                    <w:t>或</w:t>
                  </w:r>
                  <w:r>
                    <w:rPr>
                      <w:rFonts w:hint="eastAsia" w:ascii="新宋体" w:hAnsi="新宋体" w:eastAsia="新宋体" w:cs="新宋体"/>
                      <w:b/>
                      <w:bCs/>
                      <w:color w:val="auto"/>
                      <w:sz w:val="22"/>
                      <w:szCs w:val="22"/>
                      <w:highlight w:val="none"/>
                      <w:lang w:val="en-US" w:eastAsia="zh-CN"/>
                    </w:rPr>
                    <w:t>维修</w:t>
                  </w:r>
                  <w:r>
                    <w:rPr>
                      <w:rFonts w:hint="eastAsia" w:ascii="新宋体" w:hAnsi="新宋体" w:eastAsia="新宋体" w:cs="新宋体"/>
                      <w:b/>
                      <w:bCs/>
                      <w:color w:val="auto"/>
                      <w:sz w:val="22"/>
                      <w:szCs w:val="22"/>
                      <w:highlight w:val="none"/>
                      <w:lang w:eastAsia="zh-CN"/>
                    </w:rPr>
                    <w:t>服务金额</w:t>
                  </w:r>
                  <w:r>
                    <w:rPr>
                      <w:rFonts w:hint="eastAsia" w:ascii="新宋体" w:hAnsi="新宋体" w:eastAsia="新宋体" w:cs="新宋体"/>
                      <w:b/>
                      <w:bCs/>
                      <w:color w:val="auto"/>
                      <w:sz w:val="22"/>
                      <w:szCs w:val="22"/>
                      <w:highlight w:val="none"/>
                      <w:lang w:val="en-US" w:eastAsia="zh-CN"/>
                    </w:rPr>
                    <w:t>达</w:t>
                  </w:r>
                  <w:r>
                    <w:rPr>
                      <w:rFonts w:hint="eastAsia" w:ascii="新宋体" w:hAnsi="新宋体" w:eastAsia="新宋体" w:cs="新宋体"/>
                      <w:b/>
                      <w:bCs/>
                      <w:color w:val="auto"/>
                      <w:sz w:val="22"/>
                      <w:szCs w:val="22"/>
                      <w:highlight w:val="none"/>
                      <w:lang w:eastAsia="zh-CN"/>
                    </w:rPr>
                    <w:t>到</w:t>
                  </w:r>
                  <w:r>
                    <w:rPr>
                      <w:rFonts w:hint="eastAsia" w:ascii="新宋体" w:hAnsi="新宋体" w:eastAsia="新宋体" w:cs="新宋体"/>
                      <w:b/>
                      <w:bCs/>
                      <w:color w:val="auto"/>
                      <w:sz w:val="22"/>
                      <w:szCs w:val="22"/>
                      <w:highlight w:val="none"/>
                      <w:lang w:val="en-US" w:eastAsia="zh-CN"/>
                    </w:rPr>
                    <w:t>预算金额</w:t>
                  </w:r>
                  <w:r>
                    <w:rPr>
                      <w:rFonts w:hint="eastAsia" w:ascii="新宋体" w:hAnsi="新宋体" w:eastAsia="新宋体" w:cs="新宋体"/>
                      <w:b/>
                      <w:bCs/>
                      <w:color w:val="auto"/>
                      <w:sz w:val="22"/>
                      <w:szCs w:val="22"/>
                      <w:highlight w:val="none"/>
                      <w:lang w:eastAsia="zh-CN"/>
                    </w:rPr>
                    <w:t>，任一条件达到即视为合作期结束（</w:t>
                  </w:r>
                  <w:r>
                    <w:rPr>
                      <w:rFonts w:hint="eastAsia" w:ascii="新宋体" w:hAnsi="新宋体" w:eastAsia="新宋体" w:cs="新宋体"/>
                      <w:b/>
                      <w:bCs/>
                      <w:color w:val="auto"/>
                      <w:sz w:val="22"/>
                      <w:szCs w:val="22"/>
                      <w:highlight w:val="none"/>
                      <w:lang w:val="en-US" w:eastAsia="zh-CN"/>
                    </w:rPr>
                    <w:t>合同1年1签</w:t>
                  </w:r>
                  <w:r>
                    <w:rPr>
                      <w:rFonts w:hint="eastAsia" w:ascii="新宋体" w:hAnsi="新宋体" w:eastAsia="新宋体" w:cs="新宋体"/>
                      <w:b/>
                      <w:bCs/>
                      <w:color w:val="auto"/>
                      <w:sz w:val="22"/>
                      <w:szCs w:val="22"/>
                      <w:highlight w:val="none"/>
                      <w:lang w:eastAsia="zh-CN"/>
                    </w:rPr>
                    <w:t>）</w:t>
                  </w:r>
                </w:p>
              </w:tc>
              <w:tc>
                <w:tcPr>
                  <w:tcW w:w="1173" w:type="dxa"/>
                  <w:noWrap w:val="0"/>
                  <w:vAlign w:val="center"/>
                </w:tcPr>
                <w:p w14:paraId="546BF74E">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rPr>
                    <w:t>详见采购文件</w:t>
                  </w:r>
                </w:p>
              </w:tc>
            </w:tr>
          </w:tbl>
          <w:p w14:paraId="14CF5386">
            <w:pPr>
              <w:keepNext/>
              <w:spacing w:line="460" w:lineRule="exact"/>
              <w:rPr>
                <w:rFonts w:hint="eastAsia" w:ascii="新宋体" w:hAnsi="新宋体" w:eastAsia="新宋体" w:cs="新宋体"/>
                <w:b/>
                <w:bCs/>
                <w:color w:val="auto"/>
                <w:sz w:val="22"/>
                <w:szCs w:val="22"/>
                <w:highlight w:val="none"/>
              </w:rPr>
            </w:pPr>
          </w:p>
        </w:tc>
      </w:tr>
      <w:tr w14:paraId="46865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4F1AD9F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30610971">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询价响应</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自询价响应截止日起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28619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6ACC5FDA">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56FCE50C">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询价响应保证金数额：无</w:t>
            </w:r>
            <w:r>
              <w:rPr>
                <w:rFonts w:hint="eastAsia" w:ascii="新宋体" w:hAnsi="新宋体" w:eastAsia="新宋体" w:cs="新宋体"/>
                <w:color w:val="auto"/>
                <w:sz w:val="22"/>
                <w:szCs w:val="22"/>
                <w:highlight w:val="none"/>
              </w:rPr>
              <w:t>。</w:t>
            </w:r>
          </w:p>
        </w:tc>
      </w:tr>
      <w:tr w14:paraId="7557B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435C4E4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48C7CCA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bidi="ar"/>
              </w:rPr>
              <w:t>报价响应文件的编制：</w:t>
            </w:r>
            <w:r>
              <w:rPr>
                <w:rFonts w:hint="eastAsia" w:ascii="新宋体" w:hAnsi="新宋体" w:eastAsia="新宋体" w:cs="新宋体"/>
                <w:color w:val="auto"/>
                <w:sz w:val="22"/>
                <w:szCs w:val="22"/>
                <w:highlight w:val="none"/>
                <w:lang w:bidi="ar"/>
              </w:rPr>
              <w:t>供应商</w:t>
            </w:r>
            <w:r>
              <w:rPr>
                <w:rFonts w:hint="eastAsia" w:ascii="新宋体" w:hAnsi="新宋体" w:eastAsia="新宋体" w:cs="新宋体"/>
                <w:color w:val="auto"/>
                <w:sz w:val="22"/>
                <w:szCs w:val="22"/>
                <w:highlight w:val="none"/>
              </w:rPr>
              <w:t>应根据采购文件中所提供的格式，内容按顺序填写并装订成册。</w:t>
            </w:r>
          </w:p>
        </w:tc>
      </w:tr>
      <w:tr w14:paraId="513DA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250CCBB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018CCFC5">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报价响应文件的签章：</w:t>
            </w:r>
            <w:r>
              <w:rPr>
                <w:rFonts w:hint="eastAsia" w:ascii="新宋体" w:hAnsi="新宋体" w:eastAsia="新宋体" w:cs="新宋体"/>
                <w:color w:val="auto"/>
                <w:sz w:val="22"/>
                <w:szCs w:val="22"/>
                <w:highlight w:val="none"/>
                <w:lang w:bidi="ar"/>
              </w:rPr>
              <w:t>法人授权代表签字并加盖报价供应商公章。</w:t>
            </w:r>
          </w:p>
        </w:tc>
      </w:tr>
      <w:tr w14:paraId="4D8AE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3581C3F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757082E5">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报价响应文件的形式：</w:t>
            </w:r>
            <w:r>
              <w:rPr>
                <w:rFonts w:hint="default" w:ascii="Times New Roman" w:hAnsi="Times New Roman" w:eastAsia="新宋体" w:cs="Times New Roman"/>
                <w:color w:val="auto"/>
                <w:sz w:val="22"/>
                <w:szCs w:val="22"/>
                <w:highlight w:val="none"/>
                <w:lang w:eastAsia="zh-CN" w:bidi="ar"/>
              </w:rPr>
              <w:t>☑</w:t>
            </w:r>
            <w:r>
              <w:rPr>
                <w:rFonts w:hint="eastAsia" w:ascii="新宋体" w:hAnsi="新宋体" w:eastAsia="新宋体" w:cs="新宋体"/>
                <w:color w:val="auto"/>
                <w:sz w:val="22"/>
                <w:szCs w:val="22"/>
                <w:highlight w:val="none"/>
                <w:lang w:bidi="ar"/>
              </w:rPr>
              <w:t>线下纸质报价文件</w:t>
            </w:r>
          </w:p>
        </w:tc>
      </w:tr>
      <w:tr w14:paraId="22C4A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2717140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56C06515">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报价响应文件份数：</w:t>
            </w:r>
            <w:r>
              <w:rPr>
                <w:rFonts w:hint="eastAsia" w:ascii="新宋体" w:hAnsi="新宋体" w:eastAsia="新宋体" w:cs="新宋体"/>
                <w:b/>
                <w:bCs/>
                <w:color w:val="auto"/>
                <w:sz w:val="22"/>
                <w:szCs w:val="22"/>
                <w:highlight w:val="none"/>
                <w:lang w:val="en-US" w:eastAsia="zh-CN" w:bidi="ar"/>
              </w:rPr>
              <w:t>/</w:t>
            </w:r>
          </w:p>
        </w:tc>
      </w:tr>
      <w:tr w14:paraId="5D6C1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32AB5EC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492E275B">
            <w:pPr>
              <w:tabs>
                <w:tab w:val="left" w:pos="360"/>
              </w:tabs>
              <w:spacing w:line="460" w:lineRule="exact"/>
              <w:rPr>
                <w:rFonts w:hint="eastAsia" w:ascii="新宋体" w:hAnsi="新宋体" w:eastAsia="新宋体" w:cs="新宋体"/>
                <w:color w:val="auto"/>
                <w:sz w:val="22"/>
                <w:szCs w:val="22"/>
                <w:highlight w:val="none"/>
                <w:lang w:val="en-US" w:eastAsia="zh-CN" w:bidi="ar"/>
              </w:rPr>
            </w:pPr>
            <w:r>
              <w:rPr>
                <w:rFonts w:hint="eastAsia" w:ascii="新宋体" w:hAnsi="新宋体" w:eastAsia="新宋体" w:cs="新宋体"/>
                <w:b/>
                <w:bCs/>
                <w:color w:val="auto"/>
                <w:sz w:val="22"/>
                <w:szCs w:val="22"/>
                <w:highlight w:val="none"/>
                <w:lang w:bidi="ar"/>
              </w:rPr>
              <w:t>询价响</w:t>
            </w:r>
            <w:r>
              <w:rPr>
                <w:rFonts w:hint="eastAsia" w:ascii="新宋体" w:hAnsi="新宋体" w:eastAsia="新宋体" w:cs="新宋体"/>
                <w:b/>
                <w:bCs/>
                <w:color w:val="auto"/>
                <w:sz w:val="22"/>
                <w:szCs w:val="22"/>
                <w:highlight w:val="yellow"/>
                <w:lang w:bidi="ar"/>
              </w:rPr>
              <w:t>应截止时间：</w:t>
            </w:r>
            <w:r>
              <w:rPr>
                <w:rFonts w:hint="eastAsia" w:ascii="新宋体" w:hAnsi="新宋体" w:eastAsia="新宋体" w:cs="新宋体"/>
                <w:b/>
                <w:bCs/>
                <w:color w:val="auto"/>
                <w:sz w:val="22"/>
                <w:szCs w:val="22"/>
                <w:highlight w:val="yellow"/>
                <w:lang w:val="en-US" w:eastAsia="zh-CN" w:bidi="ar"/>
              </w:rPr>
              <w:t>/</w:t>
            </w:r>
          </w:p>
        </w:tc>
      </w:tr>
      <w:tr w14:paraId="615EB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49360EA9">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2CD15C9A">
            <w:pPr>
              <w:tabs>
                <w:tab w:val="left" w:pos="360"/>
              </w:tabs>
              <w:spacing w:line="42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询价响应地点：</w:t>
            </w:r>
            <w:r>
              <w:rPr>
                <w:rFonts w:hint="eastAsia" w:ascii="新宋体" w:hAnsi="新宋体" w:eastAsia="新宋体" w:cs="新宋体"/>
                <w:color w:val="auto"/>
                <w:sz w:val="22"/>
                <w:szCs w:val="22"/>
                <w:highlight w:val="none"/>
                <w:lang w:eastAsia="zh-CN"/>
              </w:rPr>
              <w:t>温州市龙湾区中央汇路1号温州市龙湾区第一人民医院</w:t>
            </w:r>
            <w:r>
              <w:rPr>
                <w:rFonts w:hint="eastAsia" w:ascii="新宋体" w:hAnsi="新宋体" w:eastAsia="新宋体" w:cs="新宋体"/>
                <w:color w:val="auto"/>
                <w:sz w:val="22"/>
                <w:szCs w:val="22"/>
                <w:highlight w:val="none"/>
                <w:lang w:val="en-US" w:eastAsia="zh-CN"/>
              </w:rPr>
              <w:t>门诊楼4楼410</w:t>
            </w:r>
          </w:p>
        </w:tc>
      </w:tr>
      <w:tr w14:paraId="23C8B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1B4AA7CA">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1739D054">
            <w:pPr>
              <w:snapToGrid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开标时间和地点：</w:t>
            </w:r>
            <w:r>
              <w:rPr>
                <w:rFonts w:hint="eastAsia" w:ascii="新宋体" w:hAnsi="新宋体" w:eastAsia="新宋体" w:cs="新宋体"/>
                <w:color w:val="auto"/>
                <w:sz w:val="22"/>
                <w:szCs w:val="22"/>
                <w:highlight w:val="none"/>
                <w:lang w:bidi="ar"/>
              </w:rPr>
              <w:t>同询价响应截止时间与地点</w:t>
            </w:r>
          </w:p>
        </w:tc>
      </w:tr>
      <w:tr w14:paraId="1AB6B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14:paraId="7FD55125">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11</w:t>
            </w:r>
          </w:p>
        </w:tc>
        <w:tc>
          <w:tcPr>
            <w:tcW w:w="8802" w:type="dxa"/>
            <w:tcBorders>
              <w:top w:val="single" w:color="000000" w:sz="2" w:space="0"/>
              <w:left w:val="single" w:color="000000" w:sz="2" w:space="0"/>
              <w:bottom w:val="single" w:color="auto" w:sz="4" w:space="0"/>
              <w:right w:val="single" w:color="000000" w:sz="8" w:space="0"/>
            </w:tcBorders>
            <w:noWrap w:val="0"/>
            <w:vAlign w:val="center"/>
          </w:tcPr>
          <w:p w14:paraId="3186F0B6">
            <w:pPr>
              <w:widowControl/>
              <w:snapToGrid w:val="0"/>
              <w:spacing w:line="460" w:lineRule="exact"/>
              <w:jc w:val="lef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rPr>
              <w:t>带“▲”条款系指实质性要求条款。“★”是关键技术参数及要求。</w:t>
            </w:r>
          </w:p>
        </w:tc>
      </w:tr>
    </w:tbl>
    <w:p w14:paraId="44BF64EF">
      <w:pPr>
        <w:spacing w:before="100" w:beforeAutospacing="1" w:after="100" w:afterAutospacing="1" w:line="440" w:lineRule="exact"/>
        <w:jc w:val="center"/>
        <w:outlineLvl w:val="1"/>
        <w:rPr>
          <w:rFonts w:hint="eastAsia" w:ascii="新宋体" w:hAnsi="新宋体" w:eastAsia="新宋体" w:cs="新宋体"/>
          <w:b/>
          <w:bCs/>
          <w:sz w:val="26"/>
          <w:szCs w:val="26"/>
          <w:highlight w:val="none"/>
        </w:rPr>
      </w:pPr>
      <w:r>
        <w:rPr>
          <w:rFonts w:hint="eastAsia" w:ascii="新宋体" w:hAnsi="新宋体" w:eastAsia="新宋体" w:cs="新宋体"/>
          <w:b/>
          <w:bCs/>
          <w:sz w:val="26"/>
          <w:szCs w:val="26"/>
          <w:highlight w:val="none"/>
        </w:rPr>
        <w:br w:type="page"/>
      </w:r>
      <w:bookmarkStart w:id="25" w:name="_Toc7362"/>
      <w:r>
        <w:rPr>
          <w:rFonts w:hint="eastAsia" w:ascii="新宋体" w:hAnsi="新宋体" w:eastAsia="新宋体" w:cs="新宋体"/>
          <w:b/>
          <w:bCs/>
          <w:sz w:val="26"/>
          <w:szCs w:val="26"/>
          <w:highlight w:val="none"/>
        </w:rPr>
        <w:t>一、 说   明</w:t>
      </w:r>
      <w:bookmarkEnd w:id="25"/>
    </w:p>
    <w:p w14:paraId="0558FFA4">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1、本次采购是参考相关法律法规组织和实施的。</w:t>
      </w:r>
    </w:p>
    <w:p w14:paraId="42B35437">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2、定义</w:t>
      </w:r>
    </w:p>
    <w:p w14:paraId="0937BCC9">
      <w:pPr>
        <w:spacing w:line="460" w:lineRule="exact"/>
        <w:ind w:firstLine="440" w:firstLineChars="200"/>
        <w:rPr>
          <w:rFonts w:hint="eastAsia" w:ascii="新宋体" w:hAnsi="新宋体" w:eastAsia="新宋体" w:cs="新宋体"/>
          <w:sz w:val="22"/>
          <w:szCs w:val="22"/>
          <w:highlight w:val="none"/>
        </w:rPr>
      </w:pPr>
      <w:bookmarkStart w:id="26" w:name="OLE_LINK2"/>
      <w:r>
        <w:rPr>
          <w:rFonts w:hint="eastAsia" w:ascii="新宋体" w:hAnsi="新宋体" w:eastAsia="新宋体" w:cs="新宋体"/>
          <w:sz w:val="22"/>
          <w:szCs w:val="22"/>
          <w:highlight w:val="none"/>
        </w:rPr>
        <w:t>采购人：是指依法进行</w:t>
      </w:r>
      <w:bookmarkEnd w:id="26"/>
      <w:r>
        <w:rPr>
          <w:rFonts w:hint="eastAsia" w:ascii="新宋体" w:hAnsi="新宋体" w:eastAsia="新宋体" w:cs="新宋体"/>
          <w:sz w:val="22"/>
          <w:szCs w:val="22"/>
          <w:highlight w:val="none"/>
        </w:rPr>
        <w:t>采购的国家机关、事业单位、团体组织</w:t>
      </w:r>
    </w:p>
    <w:p w14:paraId="28149048">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报价供应商：是指参加本采购项目报价的供应商；</w:t>
      </w:r>
    </w:p>
    <w:p w14:paraId="58AAD48F">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报价供应商代表：是指参加本项目报价活动的供应商法定代表人或法定代表人授权代表；</w:t>
      </w:r>
    </w:p>
    <w:p w14:paraId="27881C7B">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报价联合体：是指两个以上供应商组成联合体，以一个供应商的身份参加报价；</w:t>
      </w:r>
    </w:p>
    <w:p w14:paraId="71FCE4AD">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甲方：是指合同签订的一方，一般与采购人、用户相同；</w:t>
      </w:r>
    </w:p>
    <w:p w14:paraId="79084030">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乙方：是指合同签订的另一方，与成交供应商相同；</w:t>
      </w:r>
    </w:p>
    <w:p w14:paraId="67EBFAC3">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制造商：是指拥有报价产品自主知识产权的单位；</w:t>
      </w:r>
    </w:p>
    <w:p w14:paraId="60B02AAD">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中小企业（含中型、小型、微型）：符合中小企业划分标准（工信部联企业[2011]300号），在本项目采购活动中提供本企业制造的货物，或者提供其他中小企业制造的货物。本项所称货物不包括使用大型企业注册商标的货物及进口货物。小型、微型企业提供中型企业制造的货物的，视同为中型企业。</w:t>
      </w:r>
    </w:p>
    <w:p w14:paraId="14CBDFBB">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C1FA894">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原件备查：要求携带原件备查的，供应商应按要求携带备查，如询价小组发现报价文件资料复印件存有瑕疵，致使内容模糊、关键信息难以辨认、材料真实性存疑等情形的，有权核对原件或询价小组认为有必有核对原件，若供应商未能提交原件，将会导致询价小组作出对 其不利的评定，一切后果由供应商自行承担。</w:t>
      </w:r>
    </w:p>
    <w:p w14:paraId="56BDC35C">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带“▲”条款系指实质性要求条款。“★”是关键技术参数及要求。</w:t>
      </w:r>
    </w:p>
    <w:p w14:paraId="1D3F3FD6">
      <w:pPr>
        <w:tabs>
          <w:tab w:val="left" w:pos="360"/>
        </w:tabs>
        <w:spacing w:line="460" w:lineRule="exact"/>
        <w:ind w:firstLine="442" w:firstLineChars="200"/>
        <w:rPr>
          <w:rFonts w:hint="eastAsia" w:ascii="新宋体" w:hAnsi="新宋体" w:eastAsia="新宋体" w:cs="新宋体"/>
          <w:sz w:val="22"/>
          <w:szCs w:val="22"/>
          <w:highlight w:val="none"/>
        </w:rPr>
      </w:pPr>
      <w:r>
        <w:rPr>
          <w:rFonts w:hint="eastAsia" w:ascii="新宋体" w:hAnsi="新宋体" w:eastAsia="新宋体" w:cs="新宋体"/>
          <w:b/>
          <w:sz w:val="22"/>
          <w:szCs w:val="22"/>
          <w:highlight w:val="none"/>
        </w:rPr>
        <w:t>3、报价供应商代表</w:t>
      </w:r>
    </w:p>
    <w:p w14:paraId="73FDDDFD">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szCs w:val="22"/>
          <w:highlight w:val="none"/>
        </w:rPr>
        <w:t>3.1</w:t>
      </w:r>
      <w:r>
        <w:rPr>
          <w:rFonts w:hint="eastAsia" w:ascii="新宋体" w:hAnsi="新宋体" w:eastAsia="新宋体" w:cs="新宋体"/>
          <w:sz w:val="22"/>
          <w:highlight w:val="none"/>
        </w:rPr>
        <w:t>指全权代表报价供应商参加报价活动并签署报价文件的人。如果报价供应商代表不是法定代表人，须持有《法定代表人授权书》（见附件）</w:t>
      </w:r>
    </w:p>
    <w:p w14:paraId="27A55190">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highlight w:val="none"/>
        </w:rPr>
        <w:t>根据相关法律、法规、规章、文件规定并满足采购文件规定资格条件的区域性分支机构、个体工商户、个人独资企业、合伙企业参加本项目报价并由单位负责人签署的相关报价资料与本采购文件规定由法定代表人签署的的文件材料具有同等效力</w:t>
      </w:r>
      <w:r>
        <w:rPr>
          <w:rFonts w:hint="eastAsia" w:ascii="新宋体" w:hAnsi="新宋体" w:eastAsia="新宋体" w:cs="新宋体"/>
          <w:b/>
          <w:sz w:val="22"/>
          <w:szCs w:val="22"/>
          <w:highlight w:val="none"/>
        </w:rPr>
        <w:t>。</w:t>
      </w:r>
    </w:p>
    <w:p w14:paraId="5C452E5E">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4、报价费用</w:t>
      </w:r>
    </w:p>
    <w:p w14:paraId="1E914571">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b w:val="0"/>
          <w:bCs/>
          <w:sz w:val="22"/>
          <w:szCs w:val="22"/>
          <w:highlight w:val="none"/>
        </w:rPr>
        <w:t>4.1</w:t>
      </w:r>
      <w:r>
        <w:rPr>
          <w:rFonts w:hint="eastAsia" w:ascii="新宋体" w:hAnsi="新宋体" w:eastAsia="新宋体" w:cs="新宋体"/>
          <w:b w:val="0"/>
          <w:bCs/>
          <w:sz w:val="22"/>
          <w:highlight w:val="none"/>
        </w:rPr>
        <w:t>报价供应</w:t>
      </w:r>
      <w:r>
        <w:rPr>
          <w:rFonts w:hint="eastAsia" w:ascii="新宋体" w:hAnsi="新宋体" w:eastAsia="新宋体" w:cs="新宋体"/>
          <w:sz w:val="22"/>
          <w:highlight w:val="none"/>
        </w:rPr>
        <w:t>商应承担所有与准备和参加报价有关费用，不论报价的结果如何，采购人无义务和责任承担这些费用。</w:t>
      </w:r>
    </w:p>
    <w:p w14:paraId="30882BC5">
      <w:pPr>
        <w:spacing w:before="100" w:beforeAutospacing="1" w:after="100" w:afterAutospacing="1" w:line="440" w:lineRule="exact"/>
        <w:jc w:val="center"/>
        <w:outlineLvl w:val="1"/>
        <w:rPr>
          <w:rFonts w:hint="eastAsia" w:ascii="新宋体" w:hAnsi="新宋体" w:eastAsia="新宋体" w:cs="新宋体"/>
          <w:b/>
          <w:sz w:val="22"/>
          <w:szCs w:val="22"/>
          <w:highlight w:val="none"/>
        </w:rPr>
      </w:pPr>
      <w:bookmarkStart w:id="27" w:name="_Toc28877"/>
      <w:r>
        <w:rPr>
          <w:rFonts w:hint="eastAsia" w:ascii="新宋体" w:hAnsi="新宋体" w:eastAsia="新宋体" w:cs="新宋体"/>
          <w:b/>
          <w:bCs/>
          <w:sz w:val="26"/>
          <w:szCs w:val="26"/>
          <w:highlight w:val="none"/>
        </w:rPr>
        <w:t>二、 采购文件</w:t>
      </w:r>
      <w:bookmarkEnd w:id="27"/>
    </w:p>
    <w:p w14:paraId="1BE51F95">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1、采购文件由采购文件目录所列内容及相关资料组成。</w:t>
      </w:r>
    </w:p>
    <w:p w14:paraId="6FAE64D7">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2、采购文件的澄清</w:t>
      </w:r>
    </w:p>
    <w:p w14:paraId="678A4DFB">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2.1报价供应商对采购文件如有疑点或未尽事宜要求澄清，或认为有必要进行说明或交流，可用书面形式（包括信函、传真、下同）通知采购人，但通知不得迟于报价文件递交截止时间前3日使采购人收到，采购人将在规定的时间内以用书面形式予以答复。如有必要，可将不说明问题来源的答复发给各有关报价供应商或召开答疑会。如果采购文件答疑期内未收到有关疑问，视为供应商完全同意采购文件所有条款，且对于采购文件相关表述以及未尽事宜如有争议，以采购人解释为准。</w:t>
      </w:r>
    </w:p>
    <w:p w14:paraId="79D5A7C3">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3、采购文件的修改</w:t>
      </w:r>
    </w:p>
    <w:p w14:paraId="3F999658">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3.1在报价截止时间前，采购人有权修改采购文件，但必须在报价截止时间前以书面形式通知所有购买了采购文件的报价供应商，并作为采购文件的补充部分，对所有报价供应商具有约束力，报价供应商在收到上述通知后，应立即向采购人书面回复确认。</w:t>
      </w:r>
    </w:p>
    <w:p w14:paraId="0805CCA2">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highlight w:val="none"/>
        </w:rPr>
        <w:t>3.2为使报价供应商准备报价文件时有充分时间对采购文件修改部分进行研究并修改报价文件，采购人可酌情推迟采购截止时间和报价时间，并将此变更书面通知所有购买了采购文件的报价供应商，报价供应商在收到上述通知后，应立即向采购人书面回复确认。</w:t>
      </w:r>
    </w:p>
    <w:p w14:paraId="1A7A982F">
      <w:pPr>
        <w:spacing w:before="100" w:beforeAutospacing="1" w:after="100" w:afterAutospacing="1" w:line="440" w:lineRule="exact"/>
        <w:jc w:val="center"/>
        <w:outlineLvl w:val="1"/>
        <w:rPr>
          <w:rFonts w:hint="eastAsia" w:ascii="新宋体" w:hAnsi="新宋体" w:eastAsia="新宋体" w:cs="新宋体"/>
          <w:b/>
          <w:sz w:val="22"/>
          <w:szCs w:val="22"/>
          <w:highlight w:val="none"/>
        </w:rPr>
      </w:pPr>
      <w:bookmarkStart w:id="28" w:name="_Toc32186"/>
      <w:r>
        <w:rPr>
          <w:rFonts w:hint="eastAsia" w:ascii="新宋体" w:hAnsi="新宋体" w:eastAsia="新宋体" w:cs="新宋体"/>
          <w:b/>
          <w:bCs/>
          <w:sz w:val="26"/>
          <w:szCs w:val="26"/>
          <w:highlight w:val="none"/>
        </w:rPr>
        <w:t>三、 报价文件的编制</w:t>
      </w:r>
      <w:bookmarkEnd w:id="28"/>
    </w:p>
    <w:p w14:paraId="1B3E82FC">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1、报价供应商应认真阅读采购文件中所有事项、格式、条款和技术规范等。</w:t>
      </w:r>
      <w:r>
        <w:rPr>
          <w:rFonts w:hint="eastAsia" w:ascii="新宋体" w:hAnsi="新宋体" w:eastAsia="新宋体" w:cs="新宋体"/>
          <w:b/>
          <w:sz w:val="22"/>
          <w:highlight w:val="none"/>
        </w:rPr>
        <w:t>报价供应商没有按照采购文件要求提交全部资料，或者没有对采购文件各个方面做出实质性响应，导致报价被拒绝的风险由报价供应商自行承担。</w:t>
      </w:r>
    </w:p>
    <w:p w14:paraId="3B1321A9">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highlight w:val="none"/>
        </w:rPr>
        <w:t>2、报价供应商应保证所提供文件资料的真实性，所有文件资料必须是针对本次报价的。如发现报价供应商提供了虚假文件资料，其报价将被拒绝，并自行承担相应的法律责任。</w:t>
      </w:r>
    </w:p>
    <w:p w14:paraId="7213F49E">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3、</w:t>
      </w:r>
      <w:r>
        <w:rPr>
          <w:rFonts w:hint="eastAsia" w:ascii="新宋体" w:hAnsi="新宋体" w:eastAsia="新宋体" w:cs="新宋体"/>
          <w:b/>
          <w:bCs/>
          <w:sz w:val="22"/>
          <w:szCs w:val="22"/>
          <w:highlight w:val="none"/>
        </w:rPr>
        <w:t>报价文件的构成：</w:t>
      </w:r>
    </w:p>
    <w:p w14:paraId="5577601A">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b w:val="0"/>
          <w:bCs/>
          <w:sz w:val="22"/>
          <w:szCs w:val="22"/>
          <w:highlight w:val="none"/>
        </w:rPr>
        <w:t>3.1</w:t>
      </w:r>
      <w:r>
        <w:rPr>
          <w:rFonts w:hint="eastAsia" w:ascii="新宋体" w:hAnsi="新宋体" w:eastAsia="新宋体" w:cs="新宋体"/>
          <w:b w:val="0"/>
          <w:bCs/>
          <w:sz w:val="22"/>
          <w:highlight w:val="none"/>
        </w:rPr>
        <w:t>报价文件由下列部分构</w:t>
      </w:r>
      <w:r>
        <w:rPr>
          <w:rFonts w:hint="eastAsia" w:ascii="新宋体" w:hAnsi="新宋体" w:eastAsia="新宋体" w:cs="新宋体"/>
          <w:sz w:val="22"/>
          <w:highlight w:val="none"/>
        </w:rPr>
        <w:t>成：</w:t>
      </w:r>
    </w:p>
    <w:tbl>
      <w:tblPr>
        <w:tblStyle w:val="32"/>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8"/>
        <w:gridCol w:w="1467"/>
      </w:tblGrid>
      <w:tr w14:paraId="0A98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77ABC1AA">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序号</w:t>
            </w:r>
          </w:p>
        </w:tc>
        <w:tc>
          <w:tcPr>
            <w:tcW w:w="7738" w:type="dxa"/>
            <w:noWrap w:val="0"/>
            <w:vAlign w:val="center"/>
          </w:tcPr>
          <w:p w14:paraId="2FE70F62">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内容</w:t>
            </w:r>
          </w:p>
        </w:tc>
        <w:tc>
          <w:tcPr>
            <w:tcW w:w="1467" w:type="dxa"/>
            <w:noWrap w:val="0"/>
            <w:vAlign w:val="center"/>
          </w:tcPr>
          <w:p w14:paraId="1DA9BE79">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备注</w:t>
            </w:r>
          </w:p>
        </w:tc>
      </w:tr>
      <w:tr w14:paraId="5700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5C493899">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1</w:t>
            </w:r>
          </w:p>
        </w:tc>
        <w:tc>
          <w:tcPr>
            <w:tcW w:w="7738" w:type="dxa"/>
            <w:noWrap w:val="0"/>
            <w:vAlign w:val="center"/>
          </w:tcPr>
          <w:p w14:paraId="2FCF2E47">
            <w:pPr>
              <w:spacing w:line="460" w:lineRule="exact"/>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报价函</w:t>
            </w:r>
          </w:p>
        </w:tc>
        <w:tc>
          <w:tcPr>
            <w:tcW w:w="1467" w:type="dxa"/>
            <w:noWrap w:val="0"/>
            <w:vAlign w:val="center"/>
          </w:tcPr>
          <w:p w14:paraId="69B1BF4F">
            <w:pPr>
              <w:spacing w:line="460" w:lineRule="exact"/>
              <w:jc w:val="center"/>
              <w:rPr>
                <w:rFonts w:hint="eastAsia" w:ascii="新宋体" w:hAnsi="新宋体" w:eastAsia="新宋体" w:cs="新宋体"/>
                <w:bCs/>
                <w:sz w:val="22"/>
                <w:szCs w:val="22"/>
                <w:highlight w:val="none"/>
              </w:rPr>
            </w:pPr>
            <w:bookmarkStart w:id="29" w:name="OLE_LINK3"/>
            <w:r>
              <w:rPr>
                <w:rFonts w:hint="eastAsia" w:ascii="新宋体" w:hAnsi="新宋体" w:eastAsia="新宋体" w:cs="新宋体"/>
                <w:bCs/>
                <w:sz w:val="22"/>
                <w:szCs w:val="22"/>
                <w:highlight w:val="none"/>
              </w:rPr>
              <w:t>附件一</w:t>
            </w:r>
            <w:bookmarkEnd w:id="29"/>
          </w:p>
        </w:tc>
      </w:tr>
      <w:tr w14:paraId="436D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18CD3496">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2</w:t>
            </w:r>
          </w:p>
        </w:tc>
        <w:tc>
          <w:tcPr>
            <w:tcW w:w="7738" w:type="dxa"/>
            <w:noWrap w:val="0"/>
            <w:vAlign w:val="center"/>
          </w:tcPr>
          <w:p w14:paraId="5C51D25A">
            <w:pPr>
              <w:spacing w:line="460" w:lineRule="exact"/>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报价一览表</w:t>
            </w:r>
          </w:p>
        </w:tc>
        <w:tc>
          <w:tcPr>
            <w:tcW w:w="1467" w:type="dxa"/>
            <w:noWrap w:val="0"/>
            <w:vAlign w:val="center"/>
          </w:tcPr>
          <w:p w14:paraId="57926E19">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附件二</w:t>
            </w:r>
          </w:p>
        </w:tc>
      </w:tr>
      <w:tr w14:paraId="4197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16E660FE">
            <w:pPr>
              <w:spacing w:line="460" w:lineRule="exact"/>
              <w:jc w:val="center"/>
              <w:rPr>
                <w:rFonts w:hint="eastAsia" w:ascii="新宋体" w:hAnsi="新宋体" w:eastAsia="新宋体" w:cs="新宋体"/>
                <w:bCs/>
                <w:sz w:val="22"/>
                <w:szCs w:val="22"/>
                <w:highlight w:val="none"/>
                <w:lang w:eastAsia="zh-CN"/>
              </w:rPr>
            </w:pPr>
            <w:r>
              <w:rPr>
                <w:rFonts w:hint="eastAsia" w:ascii="新宋体" w:hAnsi="新宋体" w:eastAsia="新宋体" w:cs="新宋体"/>
                <w:bCs/>
                <w:sz w:val="22"/>
                <w:szCs w:val="22"/>
                <w:highlight w:val="none"/>
                <w:lang w:val="en-US" w:eastAsia="zh-CN"/>
              </w:rPr>
              <w:t>3</w:t>
            </w:r>
          </w:p>
        </w:tc>
        <w:tc>
          <w:tcPr>
            <w:tcW w:w="7738" w:type="dxa"/>
            <w:noWrap w:val="0"/>
            <w:vAlign w:val="center"/>
          </w:tcPr>
          <w:p w14:paraId="11697DCD">
            <w:pPr>
              <w:spacing w:line="460" w:lineRule="exact"/>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资格证明文件</w:t>
            </w:r>
          </w:p>
        </w:tc>
        <w:tc>
          <w:tcPr>
            <w:tcW w:w="1467" w:type="dxa"/>
            <w:noWrap w:val="0"/>
            <w:vAlign w:val="center"/>
          </w:tcPr>
          <w:p w14:paraId="7F961A60">
            <w:pPr>
              <w:spacing w:line="460" w:lineRule="exact"/>
              <w:jc w:val="center"/>
              <w:rPr>
                <w:rFonts w:hint="eastAsia" w:ascii="新宋体" w:hAnsi="新宋体" w:eastAsia="新宋体" w:cs="新宋体"/>
                <w:bCs/>
                <w:sz w:val="22"/>
                <w:szCs w:val="22"/>
                <w:highlight w:val="none"/>
                <w:lang w:eastAsia="zh-CN"/>
              </w:rPr>
            </w:pPr>
            <w:r>
              <w:rPr>
                <w:rFonts w:hint="eastAsia" w:ascii="新宋体" w:hAnsi="新宋体" w:eastAsia="新宋体" w:cs="新宋体"/>
                <w:bCs/>
                <w:sz w:val="22"/>
                <w:szCs w:val="22"/>
                <w:highlight w:val="none"/>
              </w:rPr>
              <w:t>附件</w:t>
            </w:r>
            <w:r>
              <w:rPr>
                <w:rFonts w:hint="eastAsia" w:ascii="新宋体" w:hAnsi="新宋体" w:eastAsia="新宋体" w:cs="新宋体"/>
                <w:bCs/>
                <w:sz w:val="22"/>
                <w:szCs w:val="22"/>
                <w:highlight w:val="none"/>
                <w:lang w:val="en-US" w:eastAsia="zh-CN"/>
              </w:rPr>
              <w:t>三</w:t>
            </w:r>
          </w:p>
        </w:tc>
      </w:tr>
      <w:tr w14:paraId="0163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465C7D7B">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lang w:val="en-US" w:eastAsia="zh-CN"/>
              </w:rPr>
              <w:t>3</w:t>
            </w:r>
            <w:r>
              <w:rPr>
                <w:rFonts w:hint="eastAsia" w:ascii="新宋体" w:hAnsi="新宋体" w:eastAsia="新宋体" w:cs="新宋体"/>
                <w:bCs/>
                <w:sz w:val="22"/>
                <w:szCs w:val="22"/>
                <w:highlight w:val="none"/>
              </w:rPr>
              <w:t>.1</w:t>
            </w:r>
          </w:p>
        </w:tc>
        <w:tc>
          <w:tcPr>
            <w:tcW w:w="7738" w:type="dxa"/>
            <w:noWrap w:val="0"/>
            <w:vAlign w:val="center"/>
          </w:tcPr>
          <w:p w14:paraId="151E16DE">
            <w:pPr>
              <w:spacing w:line="460" w:lineRule="exact"/>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法定代表人授权书</w:t>
            </w:r>
          </w:p>
        </w:tc>
        <w:tc>
          <w:tcPr>
            <w:tcW w:w="1467" w:type="dxa"/>
            <w:noWrap w:val="0"/>
            <w:vAlign w:val="center"/>
          </w:tcPr>
          <w:p w14:paraId="65A6380F">
            <w:pPr>
              <w:spacing w:line="460" w:lineRule="exact"/>
              <w:jc w:val="center"/>
              <w:rPr>
                <w:rFonts w:hint="eastAsia" w:ascii="新宋体" w:hAnsi="新宋体" w:eastAsia="新宋体" w:cs="新宋体"/>
                <w:bCs/>
                <w:sz w:val="22"/>
                <w:szCs w:val="22"/>
                <w:highlight w:val="none"/>
              </w:rPr>
            </w:pPr>
          </w:p>
        </w:tc>
      </w:tr>
      <w:tr w14:paraId="5D91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7B4E199D">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lang w:val="en-US" w:eastAsia="zh-CN"/>
              </w:rPr>
              <w:t>3</w:t>
            </w:r>
            <w:r>
              <w:rPr>
                <w:rFonts w:hint="eastAsia" w:ascii="新宋体" w:hAnsi="新宋体" w:eastAsia="新宋体" w:cs="新宋体"/>
                <w:bCs/>
                <w:sz w:val="22"/>
                <w:szCs w:val="22"/>
                <w:highlight w:val="none"/>
              </w:rPr>
              <w:t>.2</w:t>
            </w:r>
          </w:p>
        </w:tc>
        <w:tc>
          <w:tcPr>
            <w:tcW w:w="7738" w:type="dxa"/>
            <w:noWrap w:val="0"/>
            <w:vAlign w:val="center"/>
          </w:tcPr>
          <w:p w14:paraId="6C0F3F67">
            <w:pPr>
              <w:spacing w:line="460" w:lineRule="exact"/>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 xml:space="preserve">有效营业执照 </w:t>
            </w:r>
          </w:p>
        </w:tc>
        <w:tc>
          <w:tcPr>
            <w:tcW w:w="1467" w:type="dxa"/>
            <w:noWrap w:val="0"/>
            <w:vAlign w:val="center"/>
          </w:tcPr>
          <w:p w14:paraId="76BA6FCC">
            <w:pPr>
              <w:spacing w:line="460" w:lineRule="exact"/>
              <w:jc w:val="center"/>
              <w:rPr>
                <w:rFonts w:hint="eastAsia" w:ascii="新宋体" w:hAnsi="新宋体" w:eastAsia="新宋体" w:cs="新宋体"/>
                <w:bCs/>
                <w:sz w:val="22"/>
                <w:szCs w:val="22"/>
                <w:highlight w:val="none"/>
              </w:rPr>
            </w:pPr>
          </w:p>
        </w:tc>
      </w:tr>
      <w:tr w14:paraId="4FD2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04A37F4E">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lang w:val="en-US" w:eastAsia="zh-CN"/>
              </w:rPr>
              <w:t>3</w:t>
            </w:r>
            <w:r>
              <w:rPr>
                <w:rFonts w:hint="eastAsia" w:ascii="新宋体" w:hAnsi="新宋体" w:eastAsia="新宋体" w:cs="新宋体"/>
                <w:bCs/>
                <w:sz w:val="22"/>
                <w:szCs w:val="22"/>
                <w:highlight w:val="none"/>
              </w:rPr>
              <w:t>.3</w:t>
            </w:r>
          </w:p>
        </w:tc>
        <w:tc>
          <w:tcPr>
            <w:tcW w:w="7738" w:type="dxa"/>
            <w:noWrap w:val="0"/>
            <w:vAlign w:val="center"/>
          </w:tcPr>
          <w:p w14:paraId="68FFA04B">
            <w:pPr>
              <w:spacing w:line="460" w:lineRule="exact"/>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yellow"/>
              </w:rPr>
              <w:t>投标人需在</w:t>
            </w:r>
            <w:r>
              <w:rPr>
                <w:rFonts w:hint="eastAsia" w:ascii="新宋体" w:hAnsi="新宋体" w:eastAsia="新宋体" w:cs="新宋体"/>
                <w:bCs/>
                <w:sz w:val="22"/>
                <w:szCs w:val="22"/>
                <w:highlight w:val="yellow"/>
                <w:lang w:val="en-US" w:eastAsia="zh-CN"/>
              </w:rPr>
              <w:t>龙湾</w:t>
            </w:r>
            <w:r>
              <w:rPr>
                <w:rFonts w:hint="eastAsia" w:ascii="新宋体" w:hAnsi="新宋体" w:eastAsia="新宋体" w:cs="新宋体"/>
                <w:bCs/>
                <w:sz w:val="22"/>
                <w:szCs w:val="22"/>
                <w:highlight w:val="yellow"/>
              </w:rPr>
              <w:t>区设有符合要求的维修点</w:t>
            </w:r>
            <w:r>
              <w:rPr>
                <w:rFonts w:hint="eastAsia" w:ascii="新宋体" w:hAnsi="新宋体" w:eastAsia="新宋体" w:cs="新宋体"/>
                <w:bCs/>
                <w:sz w:val="22"/>
                <w:szCs w:val="22"/>
                <w:highlight w:val="yellow"/>
                <w:lang w:eastAsia="zh-CN"/>
              </w:rPr>
              <w:t>的</w:t>
            </w:r>
            <w:r>
              <w:rPr>
                <w:rFonts w:hint="eastAsia" w:ascii="新宋体" w:hAnsi="新宋体" w:eastAsia="新宋体" w:cs="新宋体"/>
                <w:bCs/>
                <w:sz w:val="22"/>
                <w:szCs w:val="22"/>
                <w:highlight w:val="yellow"/>
                <w:lang w:val="en-US" w:eastAsia="zh-CN"/>
              </w:rPr>
              <w:t>证明材料</w:t>
            </w:r>
          </w:p>
        </w:tc>
        <w:tc>
          <w:tcPr>
            <w:tcW w:w="1467" w:type="dxa"/>
            <w:noWrap w:val="0"/>
            <w:vAlign w:val="center"/>
          </w:tcPr>
          <w:p w14:paraId="4A646E87">
            <w:pPr>
              <w:spacing w:line="460" w:lineRule="exact"/>
              <w:jc w:val="center"/>
              <w:rPr>
                <w:rFonts w:hint="eastAsia" w:ascii="新宋体" w:hAnsi="新宋体" w:eastAsia="新宋体" w:cs="新宋体"/>
                <w:bCs/>
                <w:sz w:val="22"/>
                <w:szCs w:val="22"/>
                <w:highlight w:val="none"/>
              </w:rPr>
            </w:pPr>
          </w:p>
        </w:tc>
      </w:tr>
      <w:tr w14:paraId="767B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4A1CC8AE">
            <w:pPr>
              <w:spacing w:line="460" w:lineRule="exact"/>
              <w:jc w:val="center"/>
              <w:rPr>
                <w:rFonts w:hint="eastAsia" w:ascii="新宋体" w:hAnsi="新宋体" w:eastAsia="新宋体" w:cs="新宋体"/>
                <w:bCs/>
                <w:sz w:val="22"/>
                <w:szCs w:val="22"/>
                <w:highlight w:val="none"/>
                <w:lang w:val="en-US" w:eastAsia="zh-CN"/>
              </w:rPr>
            </w:pPr>
            <w:r>
              <w:rPr>
                <w:rFonts w:hint="eastAsia" w:ascii="新宋体" w:hAnsi="新宋体" w:eastAsia="新宋体" w:cs="新宋体"/>
                <w:bCs/>
                <w:sz w:val="22"/>
                <w:szCs w:val="22"/>
                <w:highlight w:val="none"/>
                <w:lang w:val="en-US" w:eastAsia="zh-CN"/>
              </w:rPr>
              <w:t>3</w:t>
            </w:r>
            <w:r>
              <w:rPr>
                <w:rFonts w:hint="eastAsia" w:ascii="新宋体" w:hAnsi="新宋体" w:eastAsia="新宋体" w:cs="新宋体"/>
                <w:bCs/>
                <w:sz w:val="22"/>
                <w:szCs w:val="22"/>
                <w:highlight w:val="none"/>
              </w:rPr>
              <w:t>.4</w:t>
            </w:r>
          </w:p>
        </w:tc>
        <w:tc>
          <w:tcPr>
            <w:tcW w:w="7738" w:type="dxa"/>
            <w:noWrap w:val="0"/>
            <w:vAlign w:val="center"/>
          </w:tcPr>
          <w:p w14:paraId="39074FB7">
            <w:pPr>
              <w:spacing w:line="460" w:lineRule="exact"/>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投标人应具有一类维修企业或二类维修企业的独立法人资格</w:t>
            </w:r>
            <w:r>
              <w:rPr>
                <w:rFonts w:hint="eastAsia" w:ascii="新宋体" w:hAnsi="新宋体" w:eastAsia="新宋体" w:cs="新宋体"/>
                <w:bCs/>
                <w:sz w:val="22"/>
                <w:szCs w:val="22"/>
                <w:highlight w:val="none"/>
                <w:lang w:val="en-US" w:eastAsia="zh-CN"/>
              </w:rPr>
              <w:t>证明</w:t>
            </w:r>
            <w:r>
              <w:rPr>
                <w:rFonts w:hint="eastAsia" w:ascii="新宋体" w:hAnsi="新宋体" w:eastAsia="新宋体" w:cs="新宋体"/>
                <w:bCs/>
                <w:sz w:val="22"/>
                <w:szCs w:val="22"/>
                <w:highlight w:val="none"/>
              </w:rPr>
              <w:t>；</w:t>
            </w:r>
          </w:p>
        </w:tc>
        <w:tc>
          <w:tcPr>
            <w:tcW w:w="1467" w:type="dxa"/>
            <w:noWrap w:val="0"/>
            <w:vAlign w:val="center"/>
          </w:tcPr>
          <w:p w14:paraId="4E3FEC9C">
            <w:pPr>
              <w:spacing w:line="460" w:lineRule="exact"/>
              <w:jc w:val="center"/>
              <w:rPr>
                <w:rFonts w:hint="eastAsia" w:ascii="新宋体" w:hAnsi="新宋体" w:eastAsia="新宋体" w:cs="新宋体"/>
                <w:bCs/>
                <w:sz w:val="22"/>
                <w:szCs w:val="22"/>
                <w:highlight w:val="none"/>
              </w:rPr>
            </w:pPr>
          </w:p>
        </w:tc>
      </w:tr>
      <w:tr w14:paraId="4E34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4692E1DE">
            <w:pPr>
              <w:spacing w:line="460" w:lineRule="exact"/>
              <w:jc w:val="center"/>
              <w:rPr>
                <w:rFonts w:hint="eastAsia" w:ascii="新宋体" w:hAnsi="新宋体" w:eastAsia="新宋体" w:cs="新宋体"/>
                <w:bCs/>
                <w:sz w:val="22"/>
                <w:szCs w:val="22"/>
                <w:highlight w:val="none"/>
                <w:lang w:val="en-US" w:eastAsia="zh-CN"/>
              </w:rPr>
            </w:pPr>
            <w:r>
              <w:rPr>
                <w:rFonts w:hint="eastAsia" w:ascii="新宋体" w:hAnsi="新宋体" w:eastAsia="新宋体" w:cs="新宋体"/>
                <w:bCs/>
                <w:sz w:val="22"/>
                <w:szCs w:val="22"/>
                <w:highlight w:val="none"/>
                <w:lang w:val="en-US" w:eastAsia="zh-CN"/>
              </w:rPr>
              <w:t>3.5</w:t>
            </w:r>
          </w:p>
        </w:tc>
        <w:tc>
          <w:tcPr>
            <w:tcW w:w="7738" w:type="dxa"/>
            <w:noWrap w:val="0"/>
            <w:vAlign w:val="center"/>
          </w:tcPr>
          <w:p w14:paraId="582E7918">
            <w:pPr>
              <w:spacing w:line="460" w:lineRule="exact"/>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已在所在地县级道路运输管理机构完成机动车维修备案</w:t>
            </w:r>
            <w:r>
              <w:rPr>
                <w:rFonts w:hint="eastAsia" w:ascii="新宋体" w:hAnsi="新宋体" w:eastAsia="新宋体" w:cs="新宋体"/>
                <w:bCs/>
                <w:sz w:val="22"/>
                <w:szCs w:val="22"/>
                <w:highlight w:val="none"/>
                <w:lang w:val="en-US" w:eastAsia="zh-CN"/>
              </w:rPr>
              <w:t>证明</w:t>
            </w:r>
            <w:r>
              <w:rPr>
                <w:rFonts w:hint="eastAsia" w:ascii="新宋体" w:hAnsi="新宋体" w:eastAsia="新宋体" w:cs="新宋体"/>
                <w:bCs/>
                <w:sz w:val="22"/>
                <w:szCs w:val="22"/>
                <w:highlight w:val="none"/>
              </w:rPr>
              <w:t>；</w:t>
            </w:r>
          </w:p>
        </w:tc>
        <w:tc>
          <w:tcPr>
            <w:tcW w:w="1467" w:type="dxa"/>
            <w:noWrap w:val="0"/>
            <w:vAlign w:val="center"/>
          </w:tcPr>
          <w:p w14:paraId="31E3EB40">
            <w:pPr>
              <w:spacing w:line="460" w:lineRule="exact"/>
              <w:jc w:val="center"/>
              <w:rPr>
                <w:rFonts w:hint="eastAsia" w:ascii="新宋体" w:hAnsi="新宋体" w:eastAsia="新宋体" w:cs="新宋体"/>
                <w:bCs/>
                <w:sz w:val="22"/>
                <w:szCs w:val="22"/>
                <w:highlight w:val="none"/>
              </w:rPr>
            </w:pPr>
          </w:p>
        </w:tc>
      </w:tr>
      <w:tr w14:paraId="61B9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13E31C25">
            <w:pPr>
              <w:spacing w:line="460" w:lineRule="exact"/>
              <w:jc w:val="center"/>
              <w:rPr>
                <w:rFonts w:hint="default" w:ascii="新宋体" w:hAnsi="新宋体" w:eastAsia="新宋体" w:cs="新宋体"/>
                <w:bCs/>
                <w:sz w:val="22"/>
                <w:szCs w:val="22"/>
                <w:highlight w:val="none"/>
                <w:lang w:val="en-US" w:eastAsia="zh-CN"/>
              </w:rPr>
            </w:pPr>
            <w:r>
              <w:rPr>
                <w:rFonts w:hint="eastAsia" w:ascii="新宋体" w:hAnsi="新宋体" w:eastAsia="新宋体" w:cs="新宋体"/>
                <w:bCs/>
                <w:sz w:val="22"/>
                <w:szCs w:val="22"/>
                <w:highlight w:val="none"/>
                <w:lang w:val="en-US" w:eastAsia="zh-CN"/>
              </w:rPr>
              <w:t>4</w:t>
            </w:r>
          </w:p>
        </w:tc>
        <w:tc>
          <w:tcPr>
            <w:tcW w:w="7738" w:type="dxa"/>
            <w:noWrap w:val="0"/>
            <w:vAlign w:val="center"/>
          </w:tcPr>
          <w:p w14:paraId="1516C6CE">
            <w:pPr>
              <w:spacing w:line="460" w:lineRule="exact"/>
              <w:rPr>
                <w:rFonts w:hint="default" w:ascii="新宋体" w:hAnsi="新宋体" w:eastAsia="新宋体" w:cs="新宋体"/>
                <w:bCs/>
                <w:sz w:val="22"/>
                <w:szCs w:val="22"/>
                <w:highlight w:val="none"/>
                <w:lang w:val="en-US" w:eastAsia="zh-CN"/>
              </w:rPr>
            </w:pPr>
            <w:r>
              <w:rPr>
                <w:rFonts w:hint="eastAsia" w:ascii="新宋体" w:hAnsi="新宋体" w:eastAsia="新宋体" w:cs="新宋体"/>
                <w:bCs/>
                <w:sz w:val="22"/>
                <w:szCs w:val="22"/>
                <w:highlight w:val="none"/>
                <w:lang w:val="en-US" w:eastAsia="zh-CN"/>
              </w:rPr>
              <w:t>廉政承诺书</w:t>
            </w:r>
          </w:p>
        </w:tc>
        <w:tc>
          <w:tcPr>
            <w:tcW w:w="1467" w:type="dxa"/>
            <w:noWrap w:val="0"/>
            <w:vAlign w:val="center"/>
          </w:tcPr>
          <w:p w14:paraId="452093E6">
            <w:pPr>
              <w:spacing w:line="460" w:lineRule="exact"/>
              <w:jc w:val="center"/>
              <w:rPr>
                <w:rFonts w:hint="default" w:ascii="新宋体" w:hAnsi="新宋体" w:eastAsia="新宋体" w:cs="新宋体"/>
                <w:bCs/>
                <w:sz w:val="22"/>
                <w:szCs w:val="22"/>
                <w:highlight w:val="none"/>
                <w:lang w:val="en-US" w:eastAsia="zh-CN"/>
              </w:rPr>
            </w:pPr>
            <w:r>
              <w:rPr>
                <w:rFonts w:hint="eastAsia" w:ascii="新宋体" w:hAnsi="新宋体" w:eastAsia="新宋体" w:cs="新宋体"/>
                <w:bCs/>
                <w:sz w:val="22"/>
                <w:szCs w:val="22"/>
                <w:highlight w:val="none"/>
                <w:lang w:val="en-US" w:eastAsia="zh-CN"/>
              </w:rPr>
              <w:t>附件四</w:t>
            </w:r>
          </w:p>
        </w:tc>
      </w:tr>
      <w:tr w14:paraId="649E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0B76E148">
            <w:pPr>
              <w:spacing w:line="460" w:lineRule="exact"/>
              <w:jc w:val="center"/>
              <w:rPr>
                <w:rFonts w:hint="eastAsia" w:ascii="新宋体" w:hAnsi="新宋体" w:eastAsia="新宋体" w:cs="新宋体"/>
                <w:bCs/>
                <w:sz w:val="22"/>
                <w:szCs w:val="22"/>
                <w:highlight w:val="none"/>
                <w:lang w:eastAsia="zh-CN"/>
              </w:rPr>
            </w:pPr>
            <w:r>
              <w:rPr>
                <w:rFonts w:hint="eastAsia" w:ascii="新宋体" w:hAnsi="新宋体" w:eastAsia="新宋体" w:cs="新宋体"/>
                <w:bCs/>
                <w:sz w:val="22"/>
                <w:szCs w:val="22"/>
                <w:highlight w:val="none"/>
                <w:lang w:val="en-US" w:eastAsia="zh-CN"/>
              </w:rPr>
              <w:t>5</w:t>
            </w:r>
          </w:p>
        </w:tc>
        <w:tc>
          <w:tcPr>
            <w:tcW w:w="7738" w:type="dxa"/>
            <w:noWrap w:val="0"/>
            <w:vAlign w:val="center"/>
          </w:tcPr>
          <w:p w14:paraId="5DA8AA3E">
            <w:pPr>
              <w:snapToGrid w:val="0"/>
              <w:spacing w:line="460" w:lineRule="exact"/>
              <w:rPr>
                <w:rFonts w:hint="eastAsia" w:ascii="新宋体" w:hAnsi="新宋体" w:eastAsia="新宋体" w:cs="新宋体"/>
                <w:bCs/>
                <w:kern w:val="2"/>
                <w:sz w:val="22"/>
                <w:szCs w:val="22"/>
                <w:highlight w:val="none"/>
                <w:lang w:val="en-US" w:eastAsia="zh-CN" w:bidi="ar-SA"/>
              </w:rPr>
            </w:pPr>
            <w:r>
              <w:rPr>
                <w:rFonts w:hint="eastAsia" w:ascii="新宋体" w:hAnsi="新宋体" w:eastAsia="新宋体" w:cs="新宋体"/>
                <w:bCs/>
                <w:sz w:val="22"/>
                <w:szCs w:val="22"/>
                <w:highlight w:val="none"/>
              </w:rPr>
              <w:t>报价</w:t>
            </w:r>
            <w:bookmarkStart w:id="30" w:name="OLE_LINK1"/>
            <w:r>
              <w:rPr>
                <w:rFonts w:hint="eastAsia" w:ascii="新宋体" w:hAnsi="新宋体" w:eastAsia="新宋体" w:cs="新宋体"/>
                <w:bCs/>
                <w:sz w:val="22"/>
                <w:szCs w:val="22"/>
                <w:highlight w:val="none"/>
              </w:rPr>
              <w:t>供应商认为需要提供的其他技术资</w:t>
            </w:r>
            <w:bookmarkEnd w:id="30"/>
            <w:r>
              <w:rPr>
                <w:rFonts w:hint="eastAsia" w:ascii="新宋体" w:hAnsi="新宋体" w:eastAsia="新宋体" w:cs="新宋体"/>
                <w:bCs/>
                <w:sz w:val="22"/>
                <w:szCs w:val="22"/>
                <w:highlight w:val="none"/>
              </w:rPr>
              <w:t>料</w:t>
            </w:r>
          </w:p>
        </w:tc>
        <w:tc>
          <w:tcPr>
            <w:tcW w:w="1467" w:type="dxa"/>
            <w:noWrap w:val="0"/>
            <w:vAlign w:val="center"/>
          </w:tcPr>
          <w:p w14:paraId="3DA15E72">
            <w:pPr>
              <w:spacing w:line="460" w:lineRule="exact"/>
              <w:jc w:val="center"/>
              <w:rPr>
                <w:rFonts w:hint="eastAsia" w:ascii="新宋体" w:hAnsi="新宋体" w:eastAsia="新宋体" w:cs="新宋体"/>
                <w:bCs/>
                <w:sz w:val="22"/>
                <w:szCs w:val="22"/>
                <w:highlight w:val="none"/>
              </w:rPr>
            </w:pPr>
          </w:p>
        </w:tc>
      </w:tr>
    </w:tbl>
    <w:p w14:paraId="563E6F38">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3.2 报价文件格式</w:t>
      </w:r>
    </w:p>
    <w:p w14:paraId="4793C26E">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报价供应商应根据采购文件中所提供的格式，内容按顺序填写并装订成册，装于报价文件内。</w:t>
      </w:r>
    </w:p>
    <w:p w14:paraId="698CA460">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bCs/>
          <w:sz w:val="22"/>
          <w:szCs w:val="22"/>
          <w:highlight w:val="none"/>
        </w:rPr>
        <w:t>4、报价</w:t>
      </w:r>
    </w:p>
    <w:p w14:paraId="27F6AE0F">
      <w:pPr>
        <w:tabs>
          <w:tab w:val="left" w:pos="360"/>
        </w:tabs>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sz w:val="22"/>
          <w:szCs w:val="22"/>
          <w:highlight w:val="none"/>
        </w:rPr>
        <w:t>4.1</w:t>
      </w:r>
      <w:r>
        <w:rPr>
          <w:rFonts w:hint="eastAsia" w:ascii="新宋体" w:hAnsi="新宋体" w:eastAsia="新宋体" w:cs="新宋体"/>
          <w:b/>
          <w:bCs/>
          <w:sz w:val="22"/>
          <w:highlight w:val="none"/>
        </w:rPr>
        <w:t>报价是指供应商为正确地完全履行采购内容及要求的价格体现，包括运输、人工、装卸以及所需的一切本身和不可或缺的所有工作开支、政策性文件规定及合同包含的所有风险、责任等各项全部费用。本项目采用固定</w:t>
      </w:r>
      <w:r>
        <w:rPr>
          <w:rFonts w:hint="eastAsia" w:ascii="新宋体" w:hAnsi="新宋体" w:eastAsia="新宋体" w:cs="新宋体"/>
          <w:b/>
          <w:bCs/>
          <w:sz w:val="22"/>
          <w:highlight w:val="none"/>
          <w:lang w:val="en-US" w:eastAsia="zh-CN"/>
        </w:rPr>
        <w:t>折扣率</w:t>
      </w:r>
      <w:r>
        <w:rPr>
          <w:rFonts w:hint="eastAsia" w:ascii="新宋体" w:hAnsi="新宋体" w:eastAsia="新宋体" w:cs="新宋体"/>
          <w:b/>
          <w:bCs/>
          <w:sz w:val="22"/>
          <w:highlight w:val="none"/>
        </w:rPr>
        <w:t>承包。</w:t>
      </w:r>
    </w:p>
    <w:p w14:paraId="5AE3CBF3">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4.2报价供应商必须按附件中的报价一览表、分项报价表（均统一格式）内容填写价格，并由报价供应商代表签署。</w:t>
      </w:r>
    </w:p>
    <w:p w14:paraId="31391309">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4.3</w:t>
      </w:r>
      <w:r>
        <w:rPr>
          <w:rFonts w:hint="eastAsia" w:ascii="新宋体" w:hAnsi="新宋体" w:eastAsia="新宋体" w:cs="新宋体"/>
          <w:b/>
          <w:sz w:val="22"/>
          <w:highlight w:val="none"/>
        </w:rPr>
        <w:t>报价货币以人</w:t>
      </w:r>
      <w:r>
        <w:rPr>
          <w:rFonts w:hint="eastAsia" w:ascii="新宋体" w:hAnsi="新宋体" w:eastAsia="新宋体" w:cs="新宋体"/>
          <w:b/>
          <w:sz w:val="22"/>
          <w:highlight w:val="none"/>
          <w:lang w:val="en-US" w:eastAsia="zh-CN"/>
        </w:rPr>
        <w:t>折扣率</w:t>
      </w:r>
      <w:r>
        <w:rPr>
          <w:rFonts w:hint="eastAsia" w:ascii="新宋体" w:hAnsi="新宋体" w:eastAsia="新宋体" w:cs="新宋体"/>
          <w:b/>
          <w:sz w:val="22"/>
          <w:highlight w:val="none"/>
        </w:rPr>
        <w:t>进行报价</w:t>
      </w:r>
      <w:r>
        <w:rPr>
          <w:rFonts w:hint="eastAsia" w:ascii="新宋体" w:hAnsi="新宋体" w:eastAsia="新宋体" w:cs="新宋体"/>
          <w:b/>
          <w:sz w:val="22"/>
          <w:szCs w:val="22"/>
          <w:highlight w:val="none"/>
        </w:rPr>
        <w:t>。</w:t>
      </w:r>
    </w:p>
    <w:p w14:paraId="6ADDEB9C">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4.4</w:t>
      </w:r>
      <w:r>
        <w:rPr>
          <w:rFonts w:hint="eastAsia" w:ascii="新宋体" w:hAnsi="新宋体" w:eastAsia="新宋体" w:cs="新宋体"/>
          <w:b/>
          <w:sz w:val="22"/>
          <w:highlight w:val="none"/>
        </w:rPr>
        <w:t>采购人不接受任何选择报价，对任何货物或服务只允许一个价格。</w:t>
      </w:r>
    </w:p>
    <w:p w14:paraId="5802EF40">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4.5采购人要求分类报价是为了方便评审，但在任何情况下不限制采购人以其认为最合适的条款、条件签订合同的权利。</w:t>
      </w:r>
    </w:p>
    <w:p w14:paraId="7B376624">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4.6报价报出后，报价供应商不得以任何理由予以变更。任何包含价格调整的要求，将被认为是非实质性响应报价而予以拒绝。</w:t>
      </w:r>
    </w:p>
    <w:p w14:paraId="5A87E391">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bCs/>
          <w:sz w:val="22"/>
          <w:szCs w:val="22"/>
          <w:highlight w:val="none"/>
        </w:rPr>
        <w:t>5、报价有效期</w:t>
      </w:r>
    </w:p>
    <w:p w14:paraId="351C06C3">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5.1自开标之日起</w:t>
      </w:r>
      <w:r>
        <w:rPr>
          <w:rFonts w:hint="eastAsia" w:ascii="新宋体" w:hAnsi="新宋体" w:eastAsia="新宋体" w:cs="新宋体"/>
          <w:b/>
          <w:bCs/>
          <w:sz w:val="22"/>
          <w:szCs w:val="22"/>
          <w:highlight w:val="none"/>
          <w:lang w:val="en-US" w:eastAsia="zh-CN"/>
        </w:rPr>
        <w:t>90</w:t>
      </w:r>
      <w:r>
        <w:rPr>
          <w:rFonts w:hint="eastAsia" w:ascii="新宋体" w:hAnsi="新宋体" w:eastAsia="新宋体" w:cs="新宋体"/>
          <w:b/>
          <w:sz w:val="22"/>
          <w:szCs w:val="22"/>
          <w:highlight w:val="none"/>
        </w:rPr>
        <w:t>天内报价应保持有效。</w:t>
      </w:r>
    </w:p>
    <w:p w14:paraId="2A8D5F0E">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5.2特殊情况下，在原报价有效期截止前，采购人可与报价供应商协商延长报价有效期，这种要求和答复均以书面形式进行。报价供应商可拒绝接受延期要求。同意延长报价有效期的报价供应商不得修改报价文件。</w:t>
      </w:r>
    </w:p>
    <w:p w14:paraId="74811216">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6、报价文件的签署和规定</w:t>
      </w:r>
    </w:p>
    <w:p w14:paraId="5443569E">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6.1</w:t>
      </w:r>
      <w:r>
        <w:rPr>
          <w:rFonts w:hint="eastAsia" w:ascii="新宋体" w:hAnsi="新宋体" w:eastAsia="新宋体" w:cs="新宋体"/>
          <w:b/>
          <w:sz w:val="22"/>
          <w:szCs w:val="22"/>
          <w:highlight w:val="none"/>
        </w:rPr>
        <w:t>报价供应商应提供一式四份的报价文件，分别装订成册。其中正本一份、副本三份，每套报价文件的封面应清楚标明“正本”或“副本”字样，若“正本”与“副本”不符，以“正本”为准</w:t>
      </w:r>
      <w:r>
        <w:rPr>
          <w:rFonts w:hint="eastAsia" w:ascii="新宋体" w:hAnsi="新宋体" w:eastAsia="新宋体" w:cs="新宋体"/>
          <w:sz w:val="22"/>
          <w:szCs w:val="22"/>
          <w:highlight w:val="none"/>
        </w:rPr>
        <w:t>。</w:t>
      </w:r>
    </w:p>
    <w:p w14:paraId="74F96F4B">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6.2报价文件的正本必须打印或用不褪色的墨水书写，并由报价供应商代表签署，副本可用正本的复印。</w:t>
      </w:r>
    </w:p>
    <w:p w14:paraId="218A1B87">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6.3报价文件如有修改和增删必须由报价供应商代表在修改和增删处旁签署或盖章，方才有效。</w:t>
      </w:r>
    </w:p>
    <w:p w14:paraId="45703CD6">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6.4报价文件因字迹模糊或在关键的技术、商务条款上表述不清楚，将可能导致其报价被拒绝。</w:t>
      </w:r>
    </w:p>
    <w:p w14:paraId="324F0E18">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bCs/>
          <w:sz w:val="22"/>
          <w:szCs w:val="22"/>
          <w:highlight w:val="none"/>
        </w:rPr>
        <w:t>7、报价文件的密封及标记</w:t>
      </w:r>
    </w:p>
    <w:p w14:paraId="6CA20BB0">
      <w:pPr>
        <w:tabs>
          <w:tab w:val="left" w:pos="360"/>
        </w:tabs>
        <w:spacing w:line="460" w:lineRule="exact"/>
        <w:ind w:firstLine="442" w:firstLineChars="200"/>
        <w:rPr>
          <w:rFonts w:hint="eastAsia" w:ascii="新宋体" w:hAnsi="新宋体" w:eastAsia="新宋体" w:cs="新宋体"/>
          <w:sz w:val="22"/>
          <w:highlight w:val="none"/>
        </w:rPr>
      </w:pPr>
      <w:r>
        <w:rPr>
          <w:rFonts w:hint="eastAsia" w:ascii="新宋体" w:hAnsi="新宋体" w:eastAsia="新宋体" w:cs="新宋体"/>
          <w:b/>
          <w:sz w:val="22"/>
          <w:szCs w:val="22"/>
          <w:highlight w:val="none"/>
        </w:rPr>
        <w:t>7.1报价供应商必须将报价文件密封，</w:t>
      </w:r>
      <w:r>
        <w:rPr>
          <w:rFonts w:hint="eastAsia" w:ascii="新宋体" w:hAnsi="新宋体" w:eastAsia="新宋体" w:cs="新宋体"/>
          <w:b/>
          <w:sz w:val="22"/>
          <w:highlight w:val="none"/>
        </w:rPr>
        <w:t>内装正、副本共四份</w:t>
      </w:r>
      <w:r>
        <w:rPr>
          <w:rFonts w:hint="eastAsia" w:ascii="新宋体" w:hAnsi="新宋体" w:eastAsia="新宋体" w:cs="新宋体"/>
          <w:b/>
          <w:sz w:val="22"/>
          <w:szCs w:val="22"/>
          <w:highlight w:val="none"/>
        </w:rPr>
        <w:t>。</w:t>
      </w:r>
      <w:r>
        <w:rPr>
          <w:rFonts w:hint="eastAsia" w:ascii="新宋体" w:hAnsi="新宋体" w:eastAsia="新宋体" w:cs="新宋体"/>
          <w:sz w:val="22"/>
          <w:highlight w:val="none"/>
        </w:rPr>
        <w:t>封口处贴上封条，骑缝处加盖报价供应商公章或由报价供应商代表签字。封皮上写明项目名称、编号、报价供应商名称、电话联系人，并注明“开标时启封”字样。</w:t>
      </w:r>
    </w:p>
    <w:p w14:paraId="739D6FB1">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7.2如果报价供应商未按上述要求密封及加写标记，采购人对报价文件的误投和提前启封不负责任。</w:t>
      </w:r>
    </w:p>
    <w:p w14:paraId="196AD059">
      <w:pPr>
        <w:spacing w:before="100" w:beforeAutospacing="1" w:after="100" w:afterAutospacing="1" w:line="440" w:lineRule="exact"/>
        <w:jc w:val="center"/>
        <w:outlineLvl w:val="1"/>
        <w:rPr>
          <w:rFonts w:hint="eastAsia" w:ascii="新宋体" w:hAnsi="新宋体" w:eastAsia="新宋体" w:cs="新宋体"/>
          <w:b/>
          <w:bCs/>
          <w:sz w:val="26"/>
          <w:szCs w:val="26"/>
          <w:highlight w:val="none"/>
        </w:rPr>
      </w:pPr>
      <w:bookmarkStart w:id="31" w:name="_Toc19638"/>
      <w:r>
        <w:rPr>
          <w:rFonts w:hint="eastAsia" w:ascii="新宋体" w:hAnsi="新宋体" w:eastAsia="新宋体" w:cs="新宋体"/>
          <w:b/>
          <w:bCs/>
          <w:sz w:val="26"/>
          <w:szCs w:val="26"/>
          <w:highlight w:val="none"/>
        </w:rPr>
        <w:t>四、 报价文件的递交</w:t>
      </w:r>
      <w:bookmarkEnd w:id="31"/>
    </w:p>
    <w:p w14:paraId="629BAA86">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1、报价文件的递交</w:t>
      </w:r>
    </w:p>
    <w:p w14:paraId="4374D3F2">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报价文件必须在规定的报价截止时间前送达到指定的收标地点，并同时递交法定代表人授权书、报价供应商代表有效身份证明和企业营业执照复印件（以上证明文件复印件加盖公章，需提供原件备查），确认报价资格。</w:t>
      </w:r>
    </w:p>
    <w:p w14:paraId="68F08DCF">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2、报价文件的修改和撤回</w:t>
      </w:r>
    </w:p>
    <w:p w14:paraId="34940016">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2.1在报价截止时间前，报价供应商可以用书面形式提出修改或撤回其报价并送达到采购人。</w:t>
      </w:r>
    </w:p>
    <w:p w14:paraId="0BCBC5CE">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2.2 报价供应商修改或撤回报价文件的书面材料，须密封送达到采购人。同时应在封皮上注明“报价文件修改”或“报价文件撤回通知”字样。</w:t>
      </w:r>
    </w:p>
    <w:p w14:paraId="4F323FC7">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2.3 若报价供应商以传真或电讯形式通知采购人撤回报价，随后必须补充有报价供应商代表签署的正式文件送达到采购人。</w:t>
      </w:r>
    </w:p>
    <w:p w14:paraId="38E97023">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3、发生下列情况之一的报价文件将拒收:</w:t>
      </w:r>
    </w:p>
    <w:p w14:paraId="53E41216">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1) 在报价截止时间以后送达的报价文件；</w:t>
      </w:r>
    </w:p>
    <w:p w14:paraId="296937C8">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 未密封的报价文件；</w:t>
      </w:r>
    </w:p>
    <w:p w14:paraId="6DA3442F">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3) 由于包装不妥在送达途中严重破损或失散的报价文件；</w:t>
      </w:r>
    </w:p>
    <w:p w14:paraId="4AA1221B">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4) 以电讯形式报价的报价文件。</w:t>
      </w:r>
    </w:p>
    <w:p w14:paraId="3AF2D9A8">
      <w:pPr>
        <w:spacing w:before="100" w:beforeAutospacing="1" w:after="100" w:afterAutospacing="1" w:line="440" w:lineRule="exact"/>
        <w:jc w:val="center"/>
        <w:outlineLvl w:val="1"/>
        <w:rPr>
          <w:rFonts w:hint="eastAsia" w:ascii="新宋体" w:hAnsi="新宋体" w:eastAsia="新宋体" w:cs="新宋体"/>
          <w:b/>
          <w:bCs/>
          <w:sz w:val="26"/>
          <w:szCs w:val="26"/>
          <w:highlight w:val="none"/>
        </w:rPr>
      </w:pPr>
      <w:bookmarkStart w:id="32" w:name="_Toc2989"/>
      <w:r>
        <w:rPr>
          <w:rFonts w:hint="eastAsia" w:ascii="新宋体" w:hAnsi="新宋体" w:eastAsia="新宋体" w:cs="新宋体"/>
          <w:b/>
          <w:bCs/>
          <w:sz w:val="26"/>
          <w:szCs w:val="26"/>
          <w:highlight w:val="none"/>
        </w:rPr>
        <w:t>五、 报价和评审</w:t>
      </w:r>
      <w:bookmarkEnd w:id="32"/>
    </w:p>
    <w:p w14:paraId="63692C1A">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1、询价小组</w:t>
      </w:r>
    </w:p>
    <w:p w14:paraId="0F7AB8C8">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1.1 采购人组建询价小组，询价小组由3人（含）以上的单数组成，询价小组负责对报价文件进行审查、质疑、评估、比较及确定成交候选人。</w:t>
      </w:r>
    </w:p>
    <w:p w14:paraId="6C8B06A5">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2、报价和评审</w:t>
      </w:r>
    </w:p>
    <w:p w14:paraId="3F3A5722">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2.1 采购人按照采购文件规定的时间、地点进行报价。</w:t>
      </w:r>
    </w:p>
    <w:p w14:paraId="130CA723">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2.2 报价时邀请所有报价供应商代表参加，参加的代表应准时出席并签名报到以证明其出席。报价供应商代表未参加开标会的，事后不得对报价结果提出异议。报价供应商代表应对报价的内容及记录结果当场进行校核和签字确认，如有异议应当场提出，否则视为默许同意。</w:t>
      </w:r>
    </w:p>
    <w:p w14:paraId="719EDE0C">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szCs w:val="22"/>
          <w:highlight w:val="none"/>
        </w:rPr>
        <w:t>2.3 开启报价文件前，检查报价文件的密封情况，确认无误后，拆封唱报价一览表全部内容。</w:t>
      </w:r>
    </w:p>
    <w:p w14:paraId="305D1A4B">
      <w:pPr>
        <w:tabs>
          <w:tab w:val="left" w:pos="360"/>
        </w:tabs>
        <w:spacing w:line="460" w:lineRule="exact"/>
        <w:ind w:firstLine="440" w:firstLineChars="200"/>
        <w:rPr>
          <w:rFonts w:hint="eastAsia" w:ascii="新宋体" w:hAnsi="新宋体" w:eastAsia="新宋体" w:cs="新宋体"/>
          <w:b/>
          <w:sz w:val="22"/>
          <w:highlight w:val="none"/>
        </w:rPr>
      </w:pPr>
      <w:r>
        <w:rPr>
          <w:rFonts w:hint="eastAsia" w:ascii="新宋体" w:hAnsi="新宋体" w:eastAsia="新宋体" w:cs="新宋体"/>
          <w:sz w:val="22"/>
          <w:highlight w:val="none"/>
        </w:rPr>
        <w:t xml:space="preserve">2.4 </w:t>
      </w:r>
      <w:r>
        <w:rPr>
          <w:rFonts w:hint="eastAsia" w:ascii="新宋体" w:hAnsi="新宋体" w:eastAsia="新宋体" w:cs="新宋体"/>
          <w:sz w:val="22"/>
          <w:szCs w:val="22"/>
          <w:highlight w:val="none"/>
        </w:rPr>
        <w:t>唱标报价后</w:t>
      </w:r>
      <w:r>
        <w:rPr>
          <w:rFonts w:hint="eastAsia" w:ascii="新宋体" w:hAnsi="新宋体" w:eastAsia="新宋体" w:cs="新宋体"/>
          <w:sz w:val="22"/>
          <w:highlight w:val="none"/>
        </w:rPr>
        <w:t>，由询价小组对各报价供应商的法定代表人授权书、报价供应商代表有效身份证件和企业法人营业执照副本等资格证明文件进行资格性审查确认。</w:t>
      </w:r>
      <w:r>
        <w:rPr>
          <w:rFonts w:hint="eastAsia" w:ascii="新宋体" w:hAnsi="新宋体" w:eastAsia="新宋体" w:cs="新宋体"/>
          <w:b/>
          <w:sz w:val="22"/>
          <w:highlight w:val="none"/>
        </w:rPr>
        <w:t>经审查确认通过的报价文件由询价小组进行评审，审查确认未通过的报价文件将被拒绝。</w:t>
      </w:r>
    </w:p>
    <w:p w14:paraId="1E3A34B6">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2.5 报价文件的评审标准主要是：</w:t>
      </w:r>
    </w:p>
    <w:p w14:paraId="0DEC2CE9">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所报服务技术性、质量水平符合性</w:t>
      </w:r>
    </w:p>
    <w:p w14:paraId="10199F5D">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2）价格的竞争性</w:t>
      </w:r>
    </w:p>
    <w:p w14:paraId="04085F8E">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3）报价供应商综合实力</w:t>
      </w:r>
    </w:p>
    <w:p w14:paraId="3991C889">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4）在温州市有完善的售后服务网点和提供服务保障能力</w:t>
      </w:r>
    </w:p>
    <w:p w14:paraId="6FC08DEC">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5）提供的优惠条件并被询价小组确认</w:t>
      </w:r>
    </w:p>
    <w:p w14:paraId="3E00852D">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6）合同条款对采购人的有利性</w:t>
      </w:r>
    </w:p>
    <w:p w14:paraId="5A20F1B9">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通过以上几方面的综合评定，询价小组最后确定在采购人根据符合采购需求、质量和服务相等且总报价最</w:t>
      </w:r>
      <w:r>
        <w:rPr>
          <w:rFonts w:hint="eastAsia" w:ascii="新宋体" w:hAnsi="新宋体" w:eastAsia="新宋体" w:cs="新宋体"/>
          <w:b/>
          <w:sz w:val="22"/>
          <w:highlight w:val="none"/>
          <w:lang w:val="en-US" w:eastAsia="zh-CN"/>
        </w:rPr>
        <w:t>高</w:t>
      </w:r>
      <w:r>
        <w:rPr>
          <w:rFonts w:hint="eastAsia" w:ascii="新宋体" w:hAnsi="新宋体" w:eastAsia="新宋体" w:cs="新宋体"/>
          <w:b/>
          <w:sz w:val="22"/>
          <w:highlight w:val="none"/>
        </w:rPr>
        <w:t>的原则确定成交供应商。</w:t>
      </w:r>
    </w:p>
    <w:p w14:paraId="3E556FB7">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2.6 报价文件报价出现前后不一致的，按照下列规定修正：</w:t>
      </w:r>
    </w:p>
    <w:p w14:paraId="0ECA91C5">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（1）报价文件中报价一览表（报价表）内容与报价文件中相应内容不一致的，以报价一览表（报价表）为准；</w:t>
      </w:r>
    </w:p>
    <w:p w14:paraId="0DC0F7CF">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（2）大写金额和小写金额不一致的，以大写金额为准；</w:t>
      </w:r>
    </w:p>
    <w:p w14:paraId="0139D48F">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（3）单价金额小数点或者百分比有明显错位的，以报价一览表的总价为准，并修改单价；</w:t>
      </w:r>
    </w:p>
    <w:p w14:paraId="0B906FC7">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（4）总价金额与按单价汇总金额不一致的，以单价金额计算结果为准。</w:t>
      </w:r>
    </w:p>
    <w:p w14:paraId="72F5F8D3">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同时出现两种以上不一致的，按照前款规定的顺序修正。修正后的报价</w:t>
      </w:r>
      <w:r>
        <w:rPr>
          <w:rFonts w:hint="eastAsia" w:ascii="新宋体" w:hAnsi="新宋体" w:eastAsia="新宋体" w:cs="新宋体"/>
          <w:bCs/>
          <w:sz w:val="22"/>
          <w:szCs w:val="22"/>
          <w:highlight w:val="none"/>
        </w:rPr>
        <w:t>应当采用书面形式，并加盖公章，或者由法定代表人或其授权的代表签字</w:t>
      </w:r>
      <w:r>
        <w:rPr>
          <w:rFonts w:hint="eastAsia" w:ascii="新宋体" w:hAnsi="新宋体" w:eastAsia="新宋体" w:cs="新宋体"/>
          <w:sz w:val="22"/>
          <w:szCs w:val="22"/>
          <w:highlight w:val="none"/>
        </w:rPr>
        <w:t>，报价供应商不确认的，其报价无效。</w:t>
      </w:r>
    </w:p>
    <w:p w14:paraId="3C67C7D5">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2.7 实质上没有响应采购文件要求的报价将被拒绝。报价供应商不得通过修正或撤销不合要求的偏离从而使其报价成为实质上响应的报价。</w:t>
      </w:r>
    </w:p>
    <w:p w14:paraId="38EAD81B">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2.8 所谓实质性响应的报价是指与采购文件要求的全部条款、条件和规格相符，没有重大的偏离。对关键条文的偏离、保留或反对，将被认为是实质性上没有响应询价采购文件要求，其报价不予接受。报价人不得通过修正或撤销不合要求的偏离或保留，从而使其报价成为实质上响应的报价。</w:t>
      </w:r>
    </w:p>
    <w:p w14:paraId="4F5ED280">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2.9询价小组对报价文件的判定，</w:t>
      </w:r>
      <w:r>
        <w:rPr>
          <w:rFonts w:hint="eastAsia" w:ascii="新宋体" w:hAnsi="新宋体" w:eastAsia="新宋体" w:cs="新宋体"/>
          <w:b/>
          <w:sz w:val="22"/>
          <w:szCs w:val="22"/>
          <w:highlight w:val="none"/>
        </w:rPr>
        <w:t>只依据报价文件内容本身，不依据靠报价后的任何外来证明。</w:t>
      </w:r>
    </w:p>
    <w:p w14:paraId="73AAED5F">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2.10评审过程中遇到特殊情况，由询价小组遵循公开、公正原则，采取投票方式按照少数服从多数原则决定。</w:t>
      </w:r>
    </w:p>
    <w:p w14:paraId="1B03133E">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3、报价文件的澄清</w:t>
      </w:r>
    </w:p>
    <w:p w14:paraId="4A3A1296">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3.1在评审期间，询价小组可以书面方式要求报价供应商对报价文件中含义不明确、对同类问题表述不一致或者有明显文字和计算错误的内容作必要的澄清、说明或补正。澄清、说明或补正应以书面形式并由报价供应商代表签署，但澄清内容不得超出报价文件的范围或者改变报价文件的实质性内容。拒不按要求对其报价文件进行澄清，说明或补正的报价供应商，询价小组可以否决其报价。</w:t>
      </w:r>
    </w:p>
    <w:p w14:paraId="1BF3299A">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3.2 经澄清后，若偏差仍存在，且不可接受，报价供应商则被认为是“没有实质性响应采购文件要求”，其报价文件将被拒绝。</w:t>
      </w:r>
    </w:p>
    <w:p w14:paraId="639F0CE9">
      <w:pPr>
        <w:tabs>
          <w:tab w:val="left" w:pos="360"/>
        </w:tabs>
        <w:spacing w:line="460" w:lineRule="exact"/>
        <w:ind w:firstLine="442" w:firstLineChars="200"/>
        <w:rPr>
          <w:rFonts w:hint="eastAsia" w:ascii="新宋体" w:hAnsi="新宋体" w:eastAsia="新宋体" w:cs="新宋体"/>
          <w:b/>
          <w:sz w:val="22"/>
          <w:szCs w:val="22"/>
          <w:highlight w:val="none"/>
          <w:u w:val="single"/>
        </w:rPr>
      </w:pPr>
      <w:r>
        <w:rPr>
          <w:rFonts w:hint="eastAsia" w:ascii="新宋体" w:hAnsi="新宋体" w:eastAsia="新宋体" w:cs="新宋体"/>
          <w:b/>
          <w:sz w:val="22"/>
          <w:szCs w:val="22"/>
          <w:highlight w:val="none"/>
          <w:u w:val="single"/>
        </w:rPr>
        <w:t>4、报价供应商存在下列情况之一的，报价无效：</w:t>
      </w:r>
    </w:p>
    <w:p w14:paraId="5B1BBC94">
      <w:pPr>
        <w:tabs>
          <w:tab w:val="left" w:pos="360"/>
        </w:tabs>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（1）报价文件未按采购文件要求签署、盖章的；</w:t>
      </w:r>
    </w:p>
    <w:p w14:paraId="37DF00BF">
      <w:pPr>
        <w:tabs>
          <w:tab w:val="left" w:pos="360"/>
        </w:tabs>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 xml:space="preserve">（2）不具备采购文件中规定的资格要求的； </w:t>
      </w:r>
    </w:p>
    <w:p w14:paraId="3C8AFB7F">
      <w:pPr>
        <w:tabs>
          <w:tab w:val="left" w:pos="360"/>
        </w:tabs>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（3）明显不符合采购文件中主要技术规格、技术标准的；</w:t>
      </w:r>
    </w:p>
    <w:p w14:paraId="150D70EA">
      <w:pPr>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（4）报价文件内容不全或关键字迹模糊无法辨认的；</w:t>
      </w:r>
    </w:p>
    <w:p w14:paraId="5ED5FD12">
      <w:pPr>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（5）报价超过采购文件中规定的预算金额或者最高限价的；</w:t>
      </w:r>
    </w:p>
    <w:p w14:paraId="3C788CC8">
      <w:pPr>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（6）“▲”标记条款负偏离或不应的；</w:t>
      </w:r>
    </w:p>
    <w:p w14:paraId="086DA705">
      <w:pPr>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（7）报价供应商代表没有法定代表人合法、有效委托的；</w:t>
      </w:r>
    </w:p>
    <w:p w14:paraId="059D2268">
      <w:pPr>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（8）报价文件含有采购人不能接受的附加条件的；</w:t>
      </w:r>
    </w:p>
    <w:p w14:paraId="4DC0CF7E">
      <w:pPr>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（9）法律、法规和采购文件规定的其他无效情形。</w:t>
      </w:r>
    </w:p>
    <w:p w14:paraId="0339E188">
      <w:pPr>
        <w:spacing w:line="460" w:lineRule="exact"/>
        <w:ind w:firstLine="442" w:firstLineChars="200"/>
        <w:rPr>
          <w:rFonts w:hint="eastAsia" w:ascii="新宋体" w:hAnsi="新宋体" w:eastAsia="新宋体" w:cs="新宋体"/>
          <w:b/>
          <w:bCs/>
          <w:sz w:val="22"/>
          <w:szCs w:val="22"/>
          <w:highlight w:val="none"/>
          <w:u w:val="single"/>
        </w:rPr>
      </w:pPr>
      <w:r>
        <w:rPr>
          <w:rFonts w:hint="eastAsia" w:ascii="新宋体" w:hAnsi="新宋体" w:eastAsia="新宋体" w:cs="新宋体"/>
          <w:b/>
          <w:bCs/>
          <w:sz w:val="22"/>
          <w:szCs w:val="22"/>
          <w:highlight w:val="none"/>
          <w:u w:val="single"/>
        </w:rPr>
        <w:t>5、有下列情形之一的，视为报价供应商串通报价，其报价无效</w:t>
      </w:r>
    </w:p>
    <w:p w14:paraId="70832BAC">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（1）不同报价供应商的报价文件由同一单位或者个人编制；</w:t>
      </w:r>
    </w:p>
    <w:p w14:paraId="337BAD87">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（2）不同报价供应商委托同一单位或者个人办理报价事宜；</w:t>
      </w:r>
    </w:p>
    <w:p w14:paraId="41A8CC24">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（3）不同报价供应商的报价文件载明的项目管理成员或者联系人员为同一人；</w:t>
      </w:r>
    </w:p>
    <w:p w14:paraId="22E4F1B3">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（4）不同报价供应商的报价文件异常一致或者报价呈规律性差异；</w:t>
      </w:r>
    </w:p>
    <w:p w14:paraId="52B80D64">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（5）不同报价供应商的报价文件相互混装；</w:t>
      </w:r>
    </w:p>
    <w:p w14:paraId="4F17F4D8">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（6）不同报价供应商的报价保证金从同一单位或者个人的账户转出。</w:t>
      </w:r>
    </w:p>
    <w:p w14:paraId="725A845E">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6、成交供应商确定原则</w:t>
      </w:r>
    </w:p>
    <w:p w14:paraId="578268B9">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询价小组根据符合采购需求、质量和服务相等且报价</w:t>
      </w:r>
      <w:r>
        <w:rPr>
          <w:rFonts w:hint="eastAsia" w:ascii="新宋体" w:hAnsi="新宋体" w:eastAsia="新宋体" w:cs="新宋体"/>
          <w:b/>
          <w:sz w:val="22"/>
          <w:szCs w:val="22"/>
          <w:highlight w:val="none"/>
          <w:lang w:val="en-US" w:eastAsia="zh-CN"/>
        </w:rPr>
        <w:t>折扣率最低</w:t>
      </w:r>
      <w:r>
        <w:rPr>
          <w:rFonts w:hint="eastAsia" w:ascii="新宋体" w:hAnsi="新宋体" w:eastAsia="新宋体" w:cs="新宋体"/>
          <w:b/>
          <w:sz w:val="22"/>
          <w:szCs w:val="22"/>
          <w:highlight w:val="none"/>
        </w:rPr>
        <w:t>的原则向采购人推荐成交供应商。排名前三名的报价供应商依次作为该项目的第一成交候选供应商、第二成交候选供应商和第三成交候选供应商。报价相同的并列。</w:t>
      </w:r>
    </w:p>
    <w:p w14:paraId="3CBACB07">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7、定标办法</w:t>
      </w:r>
    </w:p>
    <w:p w14:paraId="27C8575B">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7.1采购人按照评审报告中推荐的成交候选供应商顺序确定成交供应商；也可以事先授权询价小组直接确定成交供应商，在成交候选人名单中按顺序确定成交供应商。成交候选人并列的，采取随机抽取的方式确定。</w:t>
      </w:r>
    </w:p>
    <w:p w14:paraId="390C22AB">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7.2 排名第一的成交候选人放弃成交或因不可抗力提出不能履行合同；或未能在规定时间内与采购人签订合同的；或者经质疑，采购人审查后，确认因排名第一的候选人在本次采购活动中存在违法违规行为或其他原因使质疑成立的，采购人可以视情况确定排名第二的成交候选人为成交供应商，以此类推。</w:t>
      </w:r>
    </w:p>
    <w:p w14:paraId="53667860">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8、询价小组不向未成交供应商解释未成交原因，不退还报价文件</w:t>
      </w:r>
    </w:p>
    <w:p w14:paraId="36A09B69">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9、未详尽事宜，遵照有关法律法规执行。</w:t>
      </w:r>
    </w:p>
    <w:p w14:paraId="4AEC77F3">
      <w:pPr>
        <w:spacing w:before="100" w:beforeAutospacing="1" w:after="100" w:afterAutospacing="1" w:line="440" w:lineRule="exact"/>
        <w:jc w:val="center"/>
        <w:outlineLvl w:val="1"/>
        <w:rPr>
          <w:rFonts w:hint="eastAsia" w:ascii="新宋体" w:hAnsi="新宋体" w:eastAsia="新宋体" w:cs="新宋体"/>
          <w:b/>
          <w:bCs/>
          <w:sz w:val="26"/>
          <w:szCs w:val="26"/>
          <w:highlight w:val="none"/>
        </w:rPr>
      </w:pPr>
      <w:bookmarkStart w:id="33" w:name="_Toc25460"/>
      <w:r>
        <w:rPr>
          <w:rFonts w:hint="eastAsia" w:ascii="新宋体" w:hAnsi="新宋体" w:eastAsia="新宋体" w:cs="新宋体"/>
          <w:b/>
          <w:bCs/>
          <w:sz w:val="26"/>
          <w:szCs w:val="26"/>
          <w:highlight w:val="none"/>
        </w:rPr>
        <w:t>六、 授予合同</w:t>
      </w:r>
      <w:bookmarkEnd w:id="33"/>
    </w:p>
    <w:p w14:paraId="58D2003E">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1、成交条件</w:t>
      </w:r>
    </w:p>
    <w:p w14:paraId="35FA8D64">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符合采购需求、质量和服务相等且</w:t>
      </w:r>
      <w:r>
        <w:rPr>
          <w:rFonts w:hint="eastAsia" w:ascii="新宋体" w:hAnsi="新宋体" w:eastAsia="新宋体" w:cs="新宋体"/>
          <w:b/>
          <w:sz w:val="22"/>
          <w:highlight w:val="none"/>
          <w:lang w:val="en-US" w:eastAsia="zh-CN"/>
        </w:rPr>
        <w:t>折扣率</w:t>
      </w:r>
      <w:r>
        <w:rPr>
          <w:rFonts w:hint="eastAsia" w:ascii="新宋体" w:hAnsi="新宋体" w:eastAsia="新宋体" w:cs="新宋体"/>
          <w:b/>
          <w:sz w:val="22"/>
          <w:highlight w:val="none"/>
        </w:rPr>
        <w:t>报价最</w:t>
      </w:r>
      <w:r>
        <w:rPr>
          <w:rFonts w:hint="eastAsia" w:ascii="新宋体" w:hAnsi="新宋体" w:eastAsia="新宋体" w:cs="新宋体"/>
          <w:b/>
          <w:sz w:val="22"/>
          <w:highlight w:val="none"/>
          <w:lang w:val="en-US" w:eastAsia="zh-CN"/>
        </w:rPr>
        <w:t>低</w:t>
      </w:r>
      <w:r>
        <w:rPr>
          <w:rFonts w:hint="eastAsia" w:ascii="新宋体" w:hAnsi="新宋体" w:eastAsia="新宋体" w:cs="新宋体"/>
          <w:b/>
          <w:sz w:val="22"/>
          <w:highlight w:val="none"/>
        </w:rPr>
        <w:t>的原则。</w:t>
      </w:r>
    </w:p>
    <w:p w14:paraId="49C5D0A1">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2、成交通知书</w:t>
      </w:r>
    </w:p>
    <w:p w14:paraId="52D44B4D">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2.1成交供应商确定后，采购人将向供应商发出成交通知书。</w:t>
      </w:r>
    </w:p>
    <w:p w14:paraId="2570F3AE">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2.2成交通知书是合同的一个组成部分，对采购人和成交供应商具有同等法律效力。</w:t>
      </w:r>
    </w:p>
    <w:p w14:paraId="677ACB4E">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2.3采购人在授予合同时有权对采购货物的数量和服务予以增加或减少，但不得对单价或其他的条款和条件做任何改变。</w:t>
      </w:r>
    </w:p>
    <w:p w14:paraId="1AE70054">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3、签订合同</w:t>
      </w:r>
    </w:p>
    <w:p w14:paraId="6C66F2C8">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3.1成交供应商应按成交通知书规定的时间、地点与采购人签订合同。</w:t>
      </w:r>
    </w:p>
    <w:p w14:paraId="40CB6DAC">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3.2采购文件、成交供应商的报价文件、报价修改文件、报价过程中有关澄清、承诺及询价小组和报价供应商双方签字的询标纪要和成交通知书均作为合同附件。</w:t>
      </w:r>
    </w:p>
    <w:p w14:paraId="61D567CD">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3.3在签订合同前，采购人有权在报价不变的前提下要求成交供应商对报价中的不平衡报价和缺漏项进行调整，如果成交供应商无合理理由拒绝调整，其成交资格将被取消，且将导致其它进一步的赔偿和处罚。</w:t>
      </w:r>
    </w:p>
    <w:p w14:paraId="14B03263">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3.4拒签合同的违约责任</w:t>
      </w:r>
    </w:p>
    <w:p w14:paraId="01323155">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成交供应商接到成交通知书后，在规定的时间内借故否认已经承诺的条件而拒签合同，则以违约处理，采购人有充分理由取消该成交决定，并赔偿采购人由此造成的直接经济损失；采购人重新组织采购的，所需费用由原成交供应商承担。</w:t>
      </w:r>
    </w:p>
    <w:p w14:paraId="67DAE885">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highlight w:val="none"/>
        </w:rPr>
        <w:t>4、质疑与投诉</w:t>
      </w:r>
    </w:p>
    <w:p w14:paraId="26FCBADB">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highlight w:val="none"/>
        </w:rPr>
        <w:t>4.1报价供应商认为采购文件、采购过程、成交和成交结果使自己的合法权益受到损害的，可以在知道或应知道其权益受到损害之日起七个工作日内以书面形式向采购人提出质疑。</w:t>
      </w:r>
    </w:p>
    <w:p w14:paraId="6F1158A2">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highlight w:val="none"/>
        </w:rPr>
        <w:t>4.2采购人在收到报价供应商的书面质疑后七个工作日内作出答复，但答复的内容不得涉及商业秘密。质疑供应商对采购人的答复不满意，可以在答复期满后十五个工作日内向采购监督管理部门投诉。</w:t>
      </w:r>
    </w:p>
    <w:p w14:paraId="2C82E323">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6B54F7CA">
      <w:pPr>
        <w:tabs>
          <w:tab w:val="left" w:pos="360"/>
        </w:tabs>
        <w:spacing w:line="460" w:lineRule="exact"/>
        <w:ind w:firstLine="550" w:firstLineChars="250"/>
        <w:rPr>
          <w:rFonts w:hint="eastAsia" w:ascii="新宋体" w:hAnsi="新宋体" w:eastAsia="新宋体" w:cs="新宋体"/>
          <w:sz w:val="22"/>
          <w:highlight w:val="none"/>
        </w:rPr>
      </w:pPr>
    </w:p>
    <w:p w14:paraId="6CAB6397">
      <w:pPr>
        <w:pStyle w:val="11"/>
        <w:rPr>
          <w:rFonts w:hint="eastAsia" w:ascii="新宋体" w:hAnsi="新宋体" w:eastAsia="新宋体" w:cs="新宋体"/>
          <w:sz w:val="22"/>
          <w:highlight w:val="none"/>
        </w:rPr>
      </w:pPr>
    </w:p>
    <w:p w14:paraId="05E190F8">
      <w:pPr>
        <w:rPr>
          <w:rFonts w:hint="eastAsia" w:ascii="新宋体" w:hAnsi="新宋体" w:eastAsia="新宋体" w:cs="新宋体"/>
          <w:sz w:val="22"/>
          <w:highlight w:val="none"/>
        </w:rPr>
      </w:pPr>
    </w:p>
    <w:p w14:paraId="76F5034B">
      <w:pPr>
        <w:pStyle w:val="11"/>
        <w:rPr>
          <w:rFonts w:hint="eastAsia" w:ascii="新宋体" w:hAnsi="新宋体" w:eastAsia="新宋体" w:cs="新宋体"/>
          <w:sz w:val="22"/>
          <w:highlight w:val="none"/>
        </w:rPr>
      </w:pPr>
    </w:p>
    <w:p w14:paraId="11C5BC51">
      <w:pPr>
        <w:rPr>
          <w:rFonts w:hint="eastAsia" w:ascii="新宋体" w:hAnsi="新宋体" w:eastAsia="新宋体" w:cs="新宋体"/>
          <w:sz w:val="22"/>
          <w:highlight w:val="none"/>
        </w:rPr>
      </w:pPr>
    </w:p>
    <w:p w14:paraId="6CD3183E">
      <w:pPr>
        <w:pStyle w:val="11"/>
        <w:ind w:firstLine="0"/>
        <w:rPr>
          <w:rFonts w:hint="eastAsia" w:ascii="新宋体" w:hAnsi="新宋体" w:eastAsia="新宋体" w:cs="新宋体"/>
          <w:sz w:val="22"/>
          <w:highlight w:val="none"/>
        </w:rPr>
      </w:pPr>
    </w:p>
    <w:p w14:paraId="34C086C0">
      <w:pPr>
        <w:spacing w:line="500" w:lineRule="exact"/>
        <w:jc w:val="center"/>
        <w:outlineLvl w:val="0"/>
        <w:rPr>
          <w:rFonts w:hint="eastAsia" w:ascii="新宋体" w:hAnsi="新宋体" w:eastAsia="新宋体" w:cs="新宋体"/>
          <w:b/>
          <w:bCs/>
          <w:sz w:val="32"/>
          <w:szCs w:val="32"/>
          <w:highlight w:val="none"/>
        </w:rPr>
      </w:pPr>
      <w:r>
        <w:rPr>
          <w:rFonts w:hint="eastAsia" w:ascii="新宋体" w:hAnsi="新宋体" w:eastAsia="新宋体" w:cs="新宋体"/>
          <w:b/>
          <w:bCs/>
          <w:sz w:val="32"/>
          <w:szCs w:val="32"/>
          <w:highlight w:val="none"/>
        </w:rPr>
        <w:br w:type="page"/>
      </w:r>
      <w:bookmarkStart w:id="34" w:name="_Toc5317"/>
      <w:r>
        <w:rPr>
          <w:rFonts w:hint="eastAsia" w:ascii="新宋体" w:hAnsi="新宋体" w:eastAsia="新宋体" w:cs="新宋体"/>
          <w:b/>
          <w:bCs/>
          <w:sz w:val="32"/>
          <w:szCs w:val="32"/>
          <w:highlight w:val="none"/>
        </w:rPr>
        <w:t>第二部分</w:t>
      </w:r>
      <w:r>
        <w:rPr>
          <w:rFonts w:hint="eastAsia" w:ascii="新宋体" w:hAnsi="新宋体" w:eastAsia="新宋体" w:cs="新宋体"/>
          <w:b/>
          <w:bCs/>
          <w:sz w:val="32"/>
          <w:szCs w:val="32"/>
          <w:highlight w:val="none"/>
          <w:lang w:val="en-US" w:eastAsia="zh-CN"/>
        </w:rPr>
        <w:t xml:space="preserve">   </w:t>
      </w:r>
      <w:r>
        <w:rPr>
          <w:rFonts w:hint="eastAsia" w:ascii="新宋体" w:hAnsi="新宋体" w:eastAsia="新宋体" w:cs="新宋体"/>
          <w:b/>
          <w:bCs/>
          <w:sz w:val="32"/>
          <w:szCs w:val="32"/>
          <w:highlight w:val="none"/>
        </w:rPr>
        <w:t>合同主要条款</w:t>
      </w:r>
      <w:bookmarkEnd w:id="34"/>
    </w:p>
    <w:p w14:paraId="0013791B">
      <w:pPr>
        <w:pStyle w:val="20"/>
        <w:keepNext w:val="0"/>
        <w:keepLines w:val="0"/>
        <w:pageBreakBefore w:val="0"/>
        <w:kinsoku/>
        <w:wordWrap/>
        <w:topLinePunct w:val="0"/>
        <w:bidi w:val="0"/>
        <w:snapToGrid w:val="0"/>
        <w:spacing w:line="460" w:lineRule="exact"/>
        <w:rPr>
          <w:rFonts w:hint="eastAsia" w:ascii="新宋体" w:hAnsi="新宋体" w:eastAsia="新宋体" w:cs="新宋体"/>
          <w:color w:val="000000"/>
          <w:sz w:val="22"/>
          <w:szCs w:val="22"/>
          <w:lang w:eastAsia="zh-CN"/>
        </w:rPr>
      </w:pPr>
      <w:r>
        <w:rPr>
          <w:rFonts w:hint="eastAsia" w:ascii="新宋体" w:hAnsi="新宋体" w:eastAsia="新宋体" w:cs="新宋体"/>
          <w:color w:val="000000"/>
          <w:sz w:val="22"/>
          <w:szCs w:val="22"/>
        </w:rPr>
        <w:t>甲方：</w:t>
      </w:r>
      <w:r>
        <w:rPr>
          <w:rFonts w:hint="eastAsia" w:ascii="新宋体" w:hAnsi="新宋体" w:eastAsia="新宋体" w:cs="新宋体"/>
          <w:b/>
          <w:bCs/>
          <w:color w:val="000000"/>
          <w:sz w:val="22"/>
          <w:szCs w:val="22"/>
          <w:lang w:eastAsia="zh-CN"/>
        </w:rPr>
        <w:t>温州市龙湾区第一人民医院</w:t>
      </w:r>
    </w:p>
    <w:p w14:paraId="39DEF6C1">
      <w:pPr>
        <w:pStyle w:val="20"/>
        <w:keepNext w:val="0"/>
        <w:keepLines w:val="0"/>
        <w:pageBreakBefore w:val="0"/>
        <w:kinsoku/>
        <w:wordWrap/>
        <w:topLinePunct w:val="0"/>
        <w:bidi w:val="0"/>
        <w:snapToGrid w:val="0"/>
        <w:spacing w:line="460" w:lineRule="exact"/>
        <w:rPr>
          <w:rFonts w:hint="eastAsia" w:ascii="新宋体" w:hAnsi="新宋体" w:eastAsia="新宋体" w:cs="新宋体"/>
          <w:b/>
          <w:bCs/>
          <w:color w:val="000000"/>
          <w:sz w:val="22"/>
          <w:szCs w:val="22"/>
        </w:rPr>
      </w:pPr>
      <w:r>
        <w:rPr>
          <w:rFonts w:hint="eastAsia" w:ascii="新宋体" w:hAnsi="新宋体" w:eastAsia="新宋体" w:cs="新宋体"/>
          <w:color w:val="000000"/>
          <w:sz w:val="22"/>
          <w:szCs w:val="22"/>
        </w:rPr>
        <w:t>乙方：</w:t>
      </w:r>
    </w:p>
    <w:p w14:paraId="3820EBE6">
      <w:pPr>
        <w:keepNext w:val="0"/>
        <w:keepLines w:val="0"/>
        <w:pageBreakBefore w:val="0"/>
        <w:kinsoku/>
        <w:wordWrap/>
        <w:topLinePunct w:val="0"/>
        <w:bidi w:val="0"/>
        <w:spacing w:line="460" w:lineRule="exact"/>
        <w:ind w:firstLine="480"/>
        <w:jc w:val="left"/>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根据甲乙双方共同协商，就车辆维修事项，达成以下条款：</w:t>
      </w:r>
    </w:p>
    <w:p w14:paraId="3E345172">
      <w:pPr>
        <w:keepNext w:val="0"/>
        <w:keepLines w:val="0"/>
        <w:pageBreakBefore w:val="0"/>
        <w:kinsoku/>
        <w:wordWrap/>
        <w:topLinePunct w:val="0"/>
        <w:bidi w:val="0"/>
        <w:spacing w:line="460" w:lineRule="exact"/>
        <w:rPr>
          <w:rFonts w:hint="eastAsia" w:ascii="新宋体" w:hAnsi="新宋体" w:eastAsia="新宋体" w:cs="新宋体"/>
          <w:b/>
          <w:bCs/>
          <w:color w:val="000000"/>
          <w:sz w:val="22"/>
          <w:szCs w:val="22"/>
        </w:rPr>
      </w:pPr>
      <w:r>
        <w:rPr>
          <w:rFonts w:hint="eastAsia" w:ascii="新宋体" w:hAnsi="新宋体" w:eastAsia="新宋体" w:cs="新宋体"/>
          <w:b/>
          <w:bCs/>
          <w:color w:val="000000"/>
          <w:sz w:val="22"/>
          <w:szCs w:val="22"/>
        </w:rPr>
        <w:t>第一条  定义</w:t>
      </w:r>
    </w:p>
    <w:p w14:paraId="5F712C39">
      <w:pPr>
        <w:keepNext w:val="0"/>
        <w:keepLines w:val="0"/>
        <w:pageBreakBefore w:val="0"/>
        <w:kinsoku/>
        <w:wordWrap/>
        <w:topLinePunct w:val="0"/>
        <w:bidi w:val="0"/>
        <w:spacing w:line="460" w:lineRule="exact"/>
        <w:ind w:firstLine="440" w:firstLineChars="200"/>
        <w:jc w:val="left"/>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除非另有特别约定，在本合同以及与本合同有关的甲乙双方另行签订的其他文件中，下列词语按如下定义进行解释：</w:t>
      </w:r>
    </w:p>
    <w:p w14:paraId="284E1C2A">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1、“合同”是指本合同及包括所有的附件、附录和组成合同部分的所有其他文件，包括招标文件、投标文件中的相关内容及其有效补充文件。</w:t>
      </w:r>
    </w:p>
    <w:p w14:paraId="4523DC5A">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2、“工作日”是指除公休日和国家法定节假日以外的日历日。</w:t>
      </w:r>
    </w:p>
    <w:p w14:paraId="72E6A562">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3、“第三方”是指本合同以外的任何中国境内、境外的法人、自然人或其他组织。</w:t>
      </w:r>
    </w:p>
    <w:p w14:paraId="0C351233">
      <w:pPr>
        <w:keepNext w:val="0"/>
        <w:keepLines w:val="0"/>
        <w:pageBreakBefore w:val="0"/>
        <w:kinsoku/>
        <w:wordWrap/>
        <w:topLinePunct w:val="0"/>
        <w:bidi w:val="0"/>
        <w:spacing w:line="460" w:lineRule="exact"/>
        <w:rPr>
          <w:rFonts w:hint="eastAsia" w:ascii="新宋体" w:hAnsi="新宋体" w:eastAsia="新宋体" w:cs="新宋体"/>
          <w:color w:val="000000"/>
          <w:sz w:val="22"/>
          <w:szCs w:val="22"/>
        </w:rPr>
      </w:pPr>
      <w:r>
        <w:rPr>
          <w:rFonts w:hint="eastAsia" w:ascii="新宋体" w:hAnsi="新宋体" w:eastAsia="新宋体" w:cs="新宋体"/>
          <w:b/>
          <w:bCs/>
          <w:color w:val="000000"/>
          <w:sz w:val="22"/>
          <w:szCs w:val="22"/>
        </w:rPr>
        <w:t xml:space="preserve">第二条  </w:t>
      </w:r>
      <w:r>
        <w:rPr>
          <w:rFonts w:hint="eastAsia" w:ascii="新宋体" w:hAnsi="新宋体" w:eastAsia="新宋体" w:cs="新宋体"/>
          <w:color w:val="000000"/>
          <w:sz w:val="22"/>
          <w:szCs w:val="22"/>
        </w:rPr>
        <w:t>服务范围</w:t>
      </w:r>
    </w:p>
    <w:p w14:paraId="71D3A9BF">
      <w:pPr>
        <w:keepNext w:val="0"/>
        <w:keepLines w:val="0"/>
        <w:pageBreakBefore w:val="0"/>
        <w:kinsoku/>
        <w:wordWrap/>
        <w:topLinePunct w:val="0"/>
        <w:bidi w:val="0"/>
        <w:spacing w:line="460" w:lineRule="exact"/>
        <w:ind w:firstLine="48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对甲方车辆的维修包括整车修理、维护，总成修理、小修及专项修理和其他有关汽车维修的服务项目。</w:t>
      </w:r>
    </w:p>
    <w:p w14:paraId="56AF23F8">
      <w:pPr>
        <w:keepNext w:val="0"/>
        <w:keepLines w:val="0"/>
        <w:pageBreakBefore w:val="0"/>
        <w:kinsoku/>
        <w:wordWrap/>
        <w:topLinePunct w:val="0"/>
        <w:bidi w:val="0"/>
        <w:spacing w:line="460" w:lineRule="exact"/>
        <w:rPr>
          <w:rFonts w:hint="eastAsia" w:ascii="新宋体" w:hAnsi="新宋体" w:eastAsia="新宋体" w:cs="新宋体"/>
          <w:b/>
          <w:bCs/>
          <w:color w:val="000000"/>
          <w:sz w:val="22"/>
          <w:szCs w:val="22"/>
        </w:rPr>
      </w:pPr>
      <w:r>
        <w:rPr>
          <w:rFonts w:hint="eastAsia" w:ascii="新宋体" w:hAnsi="新宋体" w:eastAsia="新宋体" w:cs="新宋体"/>
          <w:b/>
          <w:bCs/>
          <w:color w:val="000000"/>
          <w:sz w:val="22"/>
          <w:szCs w:val="22"/>
        </w:rPr>
        <w:t>第三条  维修质量保证</w:t>
      </w:r>
    </w:p>
    <w:tbl>
      <w:tblPr>
        <w:tblStyle w:val="32"/>
        <w:tblW w:w="90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134"/>
        <w:gridCol w:w="1134"/>
        <w:gridCol w:w="2835"/>
        <w:gridCol w:w="1821"/>
        <w:gridCol w:w="1162"/>
      </w:tblGrid>
      <w:tr w14:paraId="1ACCE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227" w:type="dxa"/>
            <w:gridSpan w:val="3"/>
            <w:tcBorders>
              <w:top w:val="single" w:color="auto" w:sz="4" w:space="0"/>
              <w:left w:val="single" w:color="auto" w:sz="4" w:space="0"/>
              <w:bottom w:val="nil"/>
              <w:right w:val="single" w:color="auto" w:sz="4" w:space="0"/>
            </w:tcBorders>
            <w:noWrap w:val="0"/>
            <w:vAlign w:val="center"/>
          </w:tcPr>
          <w:p w14:paraId="2F20F8CD">
            <w:pPr>
              <w:keepNext w:val="0"/>
              <w:keepLines w:val="0"/>
              <w:pageBreakBefore w:val="0"/>
              <w:kinsoku/>
              <w:wordWrap/>
              <w:topLinePunct w:val="0"/>
              <w:bidi w:val="0"/>
              <w:snapToGrid w:val="0"/>
              <w:spacing w:line="460" w:lineRule="exact"/>
              <w:jc w:val="center"/>
              <w:rPr>
                <w:rFonts w:hint="eastAsia" w:ascii="新宋体" w:hAnsi="新宋体" w:eastAsia="新宋体" w:cs="新宋体"/>
                <w:b/>
                <w:sz w:val="22"/>
                <w:szCs w:val="22"/>
              </w:rPr>
            </w:pPr>
            <w:r>
              <w:rPr>
                <w:rFonts w:hint="eastAsia" w:ascii="新宋体" w:hAnsi="新宋体" w:eastAsia="新宋体" w:cs="新宋体"/>
                <w:b/>
                <w:sz w:val="22"/>
                <w:szCs w:val="22"/>
              </w:rPr>
              <w:t>质量保证里程（公里）</w:t>
            </w:r>
          </w:p>
          <w:p w14:paraId="6175A509">
            <w:pPr>
              <w:keepNext w:val="0"/>
              <w:keepLines w:val="0"/>
              <w:pageBreakBefore w:val="0"/>
              <w:kinsoku/>
              <w:wordWrap/>
              <w:topLinePunct w:val="0"/>
              <w:bidi w:val="0"/>
              <w:snapToGrid w:val="0"/>
              <w:spacing w:line="460" w:lineRule="exact"/>
              <w:jc w:val="center"/>
              <w:rPr>
                <w:rFonts w:hint="eastAsia" w:ascii="新宋体" w:hAnsi="新宋体" w:eastAsia="新宋体" w:cs="新宋体"/>
                <w:b/>
                <w:sz w:val="22"/>
                <w:szCs w:val="22"/>
              </w:rPr>
            </w:pPr>
            <w:r>
              <w:rPr>
                <w:rFonts w:hint="eastAsia" w:ascii="新宋体" w:hAnsi="新宋体" w:eastAsia="新宋体" w:cs="新宋体"/>
                <w:b/>
                <w:sz w:val="22"/>
                <w:szCs w:val="22"/>
              </w:rPr>
              <w:t>及时间（自然日）</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2AC211C">
            <w:pPr>
              <w:keepNext w:val="0"/>
              <w:keepLines w:val="0"/>
              <w:pageBreakBefore w:val="0"/>
              <w:kinsoku/>
              <w:wordWrap/>
              <w:topLinePunct w:val="0"/>
              <w:bidi w:val="0"/>
              <w:snapToGrid w:val="0"/>
              <w:spacing w:line="460" w:lineRule="exact"/>
              <w:jc w:val="center"/>
              <w:rPr>
                <w:rFonts w:hint="eastAsia" w:ascii="新宋体" w:hAnsi="新宋体" w:eastAsia="新宋体" w:cs="新宋体"/>
                <w:b/>
                <w:sz w:val="22"/>
                <w:szCs w:val="22"/>
              </w:rPr>
            </w:pPr>
            <w:r>
              <w:rPr>
                <w:rFonts w:hint="eastAsia" w:ascii="新宋体" w:hAnsi="新宋体" w:eastAsia="新宋体" w:cs="新宋体"/>
                <w:b/>
                <w:sz w:val="22"/>
                <w:szCs w:val="22"/>
              </w:rPr>
              <w:t>承诺</w:t>
            </w:r>
            <w:r>
              <w:rPr>
                <w:rFonts w:hint="eastAsia" w:ascii="新宋体" w:hAnsi="新宋体" w:eastAsia="新宋体" w:cs="新宋体"/>
                <w:b/>
                <w:sz w:val="22"/>
                <w:szCs w:val="22"/>
                <w:lang w:val="en-US" w:eastAsia="zh-CN"/>
              </w:rPr>
              <w:t>折扣</w:t>
            </w:r>
            <w:r>
              <w:rPr>
                <w:rFonts w:hint="eastAsia" w:ascii="新宋体" w:hAnsi="新宋体" w:eastAsia="新宋体" w:cs="新宋体"/>
                <w:b/>
                <w:sz w:val="22"/>
                <w:szCs w:val="22"/>
              </w:rPr>
              <w:t>率</w:t>
            </w:r>
          </w:p>
        </w:tc>
        <w:tc>
          <w:tcPr>
            <w:tcW w:w="1821" w:type="dxa"/>
            <w:vMerge w:val="restart"/>
            <w:tcBorders>
              <w:top w:val="single" w:color="auto" w:sz="4" w:space="0"/>
              <w:left w:val="single" w:color="auto" w:sz="4" w:space="0"/>
              <w:bottom w:val="nil"/>
              <w:right w:val="single" w:color="auto" w:sz="4" w:space="0"/>
            </w:tcBorders>
            <w:noWrap w:val="0"/>
            <w:vAlign w:val="center"/>
          </w:tcPr>
          <w:p w14:paraId="4ECAAD84">
            <w:pPr>
              <w:keepNext w:val="0"/>
              <w:keepLines w:val="0"/>
              <w:pageBreakBefore w:val="0"/>
              <w:kinsoku/>
              <w:wordWrap/>
              <w:topLinePunct w:val="0"/>
              <w:bidi w:val="0"/>
              <w:snapToGrid w:val="0"/>
              <w:spacing w:line="460" w:lineRule="exact"/>
              <w:jc w:val="center"/>
              <w:rPr>
                <w:rFonts w:hint="eastAsia" w:ascii="新宋体" w:hAnsi="新宋体" w:eastAsia="新宋体" w:cs="新宋体"/>
                <w:b/>
                <w:sz w:val="22"/>
                <w:szCs w:val="22"/>
              </w:rPr>
            </w:pPr>
            <w:r>
              <w:rPr>
                <w:rFonts w:hint="eastAsia" w:ascii="新宋体" w:hAnsi="新宋体" w:eastAsia="新宋体" w:cs="新宋体"/>
                <w:b/>
                <w:sz w:val="22"/>
                <w:szCs w:val="22"/>
              </w:rPr>
              <w:t>维修车辆品牌</w:t>
            </w:r>
          </w:p>
        </w:tc>
        <w:tc>
          <w:tcPr>
            <w:tcW w:w="1162" w:type="dxa"/>
            <w:vMerge w:val="restart"/>
            <w:tcBorders>
              <w:top w:val="single" w:color="auto" w:sz="4" w:space="0"/>
              <w:left w:val="single" w:color="auto" w:sz="4" w:space="0"/>
              <w:bottom w:val="nil"/>
              <w:right w:val="single" w:color="auto" w:sz="4" w:space="0"/>
            </w:tcBorders>
            <w:noWrap w:val="0"/>
            <w:vAlign w:val="center"/>
          </w:tcPr>
          <w:p w14:paraId="1B5743B4">
            <w:pPr>
              <w:keepNext w:val="0"/>
              <w:keepLines w:val="0"/>
              <w:pageBreakBefore w:val="0"/>
              <w:kinsoku/>
              <w:wordWrap/>
              <w:topLinePunct w:val="0"/>
              <w:bidi w:val="0"/>
              <w:snapToGrid w:val="0"/>
              <w:spacing w:line="460" w:lineRule="exact"/>
              <w:jc w:val="center"/>
              <w:rPr>
                <w:rFonts w:hint="eastAsia" w:ascii="新宋体" w:hAnsi="新宋体" w:eastAsia="新宋体" w:cs="新宋体"/>
                <w:b/>
                <w:sz w:val="22"/>
                <w:szCs w:val="22"/>
              </w:rPr>
            </w:pPr>
            <w:r>
              <w:rPr>
                <w:rFonts w:hint="eastAsia" w:ascii="新宋体" w:hAnsi="新宋体" w:eastAsia="新宋体" w:cs="新宋体"/>
                <w:b/>
                <w:sz w:val="22"/>
                <w:szCs w:val="22"/>
              </w:rPr>
              <w:t>备注</w:t>
            </w:r>
          </w:p>
        </w:tc>
      </w:tr>
      <w:tr w14:paraId="26BB5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959" w:type="dxa"/>
            <w:tcBorders>
              <w:top w:val="single" w:color="auto" w:sz="4" w:space="0"/>
              <w:left w:val="single" w:color="auto" w:sz="4" w:space="0"/>
              <w:bottom w:val="nil"/>
              <w:right w:val="single" w:color="auto" w:sz="4" w:space="0"/>
            </w:tcBorders>
            <w:noWrap w:val="0"/>
            <w:vAlign w:val="center"/>
          </w:tcPr>
          <w:p w14:paraId="130F0ED8">
            <w:pPr>
              <w:keepNext w:val="0"/>
              <w:keepLines w:val="0"/>
              <w:pageBreakBefore w:val="0"/>
              <w:kinsoku/>
              <w:wordWrap/>
              <w:topLinePunct w:val="0"/>
              <w:bidi w:val="0"/>
              <w:spacing w:line="460" w:lineRule="exact"/>
              <w:jc w:val="center"/>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大修</w:t>
            </w:r>
          </w:p>
        </w:tc>
        <w:tc>
          <w:tcPr>
            <w:tcW w:w="1134" w:type="dxa"/>
            <w:tcBorders>
              <w:top w:val="single" w:color="auto" w:sz="4" w:space="0"/>
              <w:left w:val="single" w:color="auto" w:sz="4" w:space="0"/>
              <w:bottom w:val="nil"/>
              <w:right w:val="single" w:color="auto" w:sz="4" w:space="0"/>
            </w:tcBorders>
            <w:noWrap w:val="0"/>
            <w:vAlign w:val="center"/>
          </w:tcPr>
          <w:p w14:paraId="3E7DA04A">
            <w:pPr>
              <w:keepNext w:val="0"/>
              <w:keepLines w:val="0"/>
              <w:pageBreakBefore w:val="0"/>
              <w:kinsoku/>
              <w:wordWrap/>
              <w:topLinePunct w:val="0"/>
              <w:bidi w:val="0"/>
              <w:spacing w:line="460" w:lineRule="exact"/>
              <w:jc w:val="center"/>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二级维护</w:t>
            </w:r>
          </w:p>
        </w:tc>
        <w:tc>
          <w:tcPr>
            <w:tcW w:w="1134" w:type="dxa"/>
            <w:tcBorders>
              <w:top w:val="single" w:color="auto" w:sz="4" w:space="0"/>
              <w:left w:val="single" w:color="auto" w:sz="4" w:space="0"/>
              <w:bottom w:val="nil"/>
              <w:right w:val="single" w:color="auto" w:sz="4" w:space="0"/>
            </w:tcBorders>
            <w:noWrap w:val="0"/>
            <w:vAlign w:val="center"/>
          </w:tcPr>
          <w:p w14:paraId="45E60698">
            <w:pPr>
              <w:keepNext w:val="0"/>
              <w:keepLines w:val="0"/>
              <w:pageBreakBefore w:val="0"/>
              <w:kinsoku/>
              <w:wordWrap/>
              <w:topLinePunct w:val="0"/>
              <w:bidi w:val="0"/>
              <w:spacing w:line="460" w:lineRule="exact"/>
              <w:jc w:val="center"/>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一级维护、小修</w:t>
            </w:r>
          </w:p>
        </w:tc>
        <w:tc>
          <w:tcPr>
            <w:tcW w:w="2835" w:type="dxa"/>
            <w:vMerge w:val="restart"/>
            <w:tcBorders>
              <w:top w:val="single" w:color="auto" w:sz="4" w:space="0"/>
              <w:left w:val="single" w:color="auto" w:sz="4" w:space="0"/>
              <w:right w:val="single" w:color="auto" w:sz="4" w:space="0"/>
            </w:tcBorders>
            <w:noWrap w:val="0"/>
            <w:vAlign w:val="center"/>
          </w:tcPr>
          <w:p w14:paraId="3F8959DC">
            <w:pPr>
              <w:keepNext w:val="0"/>
              <w:keepLines w:val="0"/>
              <w:pageBreakBefore w:val="0"/>
              <w:widowControl/>
              <w:kinsoku/>
              <w:wordWrap/>
              <w:topLinePunct w:val="0"/>
              <w:bidi w:val="0"/>
              <w:spacing w:line="4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w:t>
            </w:r>
          </w:p>
        </w:tc>
        <w:tc>
          <w:tcPr>
            <w:tcW w:w="1821" w:type="dxa"/>
            <w:vMerge w:val="restart"/>
            <w:tcBorders>
              <w:top w:val="single" w:color="auto" w:sz="4" w:space="0"/>
              <w:left w:val="single" w:color="auto" w:sz="4" w:space="0"/>
              <w:right w:val="single" w:color="auto" w:sz="4" w:space="0"/>
            </w:tcBorders>
            <w:noWrap w:val="0"/>
            <w:vAlign w:val="center"/>
          </w:tcPr>
          <w:p w14:paraId="44643C7F">
            <w:pPr>
              <w:keepNext w:val="0"/>
              <w:keepLines w:val="0"/>
              <w:pageBreakBefore w:val="0"/>
              <w:kinsoku/>
              <w:wordWrap/>
              <w:topLinePunct w:val="0"/>
              <w:bidi w:val="0"/>
              <w:spacing w:line="460" w:lineRule="exact"/>
              <w:jc w:val="left"/>
              <w:rPr>
                <w:rFonts w:hint="eastAsia" w:ascii="新宋体" w:hAnsi="新宋体" w:eastAsia="新宋体" w:cs="新宋体"/>
                <w:sz w:val="22"/>
                <w:szCs w:val="22"/>
              </w:rPr>
            </w:pPr>
          </w:p>
        </w:tc>
        <w:tc>
          <w:tcPr>
            <w:tcW w:w="1162" w:type="dxa"/>
            <w:vMerge w:val="restart"/>
            <w:tcBorders>
              <w:top w:val="single" w:color="auto" w:sz="4" w:space="0"/>
              <w:left w:val="single" w:color="auto" w:sz="4" w:space="0"/>
              <w:right w:val="single" w:color="auto" w:sz="4" w:space="0"/>
            </w:tcBorders>
            <w:noWrap w:val="0"/>
            <w:vAlign w:val="center"/>
          </w:tcPr>
          <w:p w14:paraId="268866BB">
            <w:pPr>
              <w:keepNext w:val="0"/>
              <w:keepLines w:val="0"/>
              <w:pageBreakBefore w:val="0"/>
              <w:kinsoku/>
              <w:wordWrap/>
              <w:topLinePunct w:val="0"/>
              <w:bidi w:val="0"/>
              <w:snapToGrid w:val="0"/>
              <w:spacing w:line="460" w:lineRule="exact"/>
              <w:jc w:val="center"/>
              <w:rPr>
                <w:rFonts w:hint="eastAsia" w:ascii="新宋体" w:hAnsi="新宋体" w:eastAsia="新宋体" w:cs="新宋体"/>
                <w:b/>
                <w:sz w:val="22"/>
                <w:szCs w:val="22"/>
              </w:rPr>
            </w:pPr>
          </w:p>
        </w:tc>
      </w:tr>
      <w:tr w14:paraId="097DE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5A754971">
            <w:pPr>
              <w:keepNext w:val="0"/>
              <w:keepLines w:val="0"/>
              <w:pageBreakBefore w:val="0"/>
              <w:widowControl/>
              <w:kinsoku/>
              <w:wordWrap/>
              <w:topLinePunct w:val="0"/>
              <w:bidi w:val="0"/>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sz w:val="22"/>
                <w:szCs w:val="22"/>
              </w:rPr>
              <w:t>公里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20163B">
            <w:pPr>
              <w:keepNext w:val="0"/>
              <w:keepLines w:val="0"/>
              <w:pageBreakBefore w:val="0"/>
              <w:kinsoku/>
              <w:wordWrap/>
              <w:topLinePunct w:val="0"/>
              <w:bidi w:val="0"/>
              <w:spacing w:line="460" w:lineRule="exact"/>
              <w:jc w:val="center"/>
              <w:rPr>
                <w:rFonts w:hint="eastAsia" w:ascii="新宋体" w:hAnsi="新宋体" w:eastAsia="新宋体" w:cs="新宋体"/>
                <w:color w:val="000000"/>
                <w:sz w:val="22"/>
                <w:szCs w:val="22"/>
              </w:rPr>
            </w:pPr>
            <w:r>
              <w:rPr>
                <w:rFonts w:hint="eastAsia" w:ascii="新宋体" w:hAnsi="新宋体" w:eastAsia="新宋体" w:cs="新宋体"/>
                <w:sz w:val="22"/>
                <w:szCs w:val="22"/>
              </w:rPr>
              <w:t>公里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46DD559">
            <w:pPr>
              <w:keepNext w:val="0"/>
              <w:keepLines w:val="0"/>
              <w:pageBreakBefore w:val="0"/>
              <w:kinsoku/>
              <w:wordWrap/>
              <w:topLinePunct w:val="0"/>
              <w:bidi w:val="0"/>
              <w:spacing w:line="460" w:lineRule="exact"/>
              <w:jc w:val="center"/>
              <w:rPr>
                <w:rFonts w:hint="eastAsia" w:ascii="新宋体" w:hAnsi="新宋体" w:eastAsia="新宋体" w:cs="新宋体"/>
                <w:color w:val="000000"/>
                <w:sz w:val="22"/>
                <w:szCs w:val="22"/>
              </w:rPr>
            </w:pPr>
            <w:r>
              <w:rPr>
                <w:rFonts w:hint="eastAsia" w:ascii="新宋体" w:hAnsi="新宋体" w:eastAsia="新宋体" w:cs="新宋体"/>
                <w:sz w:val="22"/>
                <w:szCs w:val="22"/>
              </w:rPr>
              <w:t>公里</w:t>
            </w:r>
          </w:p>
        </w:tc>
        <w:tc>
          <w:tcPr>
            <w:tcW w:w="2835" w:type="dxa"/>
            <w:vMerge w:val="continue"/>
            <w:tcBorders>
              <w:left w:val="single" w:color="auto" w:sz="4" w:space="0"/>
              <w:right w:val="single" w:color="auto" w:sz="4" w:space="0"/>
            </w:tcBorders>
            <w:noWrap w:val="0"/>
            <w:vAlign w:val="center"/>
          </w:tcPr>
          <w:p w14:paraId="5B1D169C">
            <w:pPr>
              <w:keepNext w:val="0"/>
              <w:keepLines w:val="0"/>
              <w:pageBreakBefore w:val="0"/>
              <w:widowControl/>
              <w:kinsoku/>
              <w:wordWrap/>
              <w:topLinePunct w:val="0"/>
              <w:bidi w:val="0"/>
              <w:spacing w:line="460" w:lineRule="exact"/>
              <w:jc w:val="left"/>
              <w:rPr>
                <w:rFonts w:hint="eastAsia" w:ascii="新宋体" w:hAnsi="新宋体" w:eastAsia="新宋体" w:cs="新宋体"/>
                <w:kern w:val="0"/>
                <w:sz w:val="22"/>
                <w:szCs w:val="22"/>
              </w:rPr>
            </w:pPr>
          </w:p>
        </w:tc>
        <w:tc>
          <w:tcPr>
            <w:tcW w:w="1821" w:type="dxa"/>
            <w:vMerge w:val="continue"/>
            <w:tcBorders>
              <w:left w:val="single" w:color="auto" w:sz="4" w:space="0"/>
              <w:right w:val="single" w:color="auto" w:sz="4" w:space="0"/>
            </w:tcBorders>
            <w:noWrap w:val="0"/>
            <w:vAlign w:val="center"/>
          </w:tcPr>
          <w:p w14:paraId="6E478AEC">
            <w:pPr>
              <w:keepNext w:val="0"/>
              <w:keepLines w:val="0"/>
              <w:pageBreakBefore w:val="0"/>
              <w:kinsoku/>
              <w:wordWrap/>
              <w:topLinePunct w:val="0"/>
              <w:bidi w:val="0"/>
              <w:spacing w:line="460" w:lineRule="exact"/>
              <w:jc w:val="left"/>
              <w:rPr>
                <w:rFonts w:hint="eastAsia" w:ascii="新宋体" w:hAnsi="新宋体" w:eastAsia="新宋体" w:cs="新宋体"/>
                <w:kern w:val="0"/>
                <w:sz w:val="22"/>
                <w:szCs w:val="22"/>
              </w:rPr>
            </w:pPr>
          </w:p>
        </w:tc>
        <w:tc>
          <w:tcPr>
            <w:tcW w:w="1162" w:type="dxa"/>
            <w:vMerge w:val="continue"/>
            <w:tcBorders>
              <w:left w:val="single" w:color="auto" w:sz="4" w:space="0"/>
              <w:right w:val="single" w:color="auto" w:sz="4" w:space="0"/>
            </w:tcBorders>
            <w:noWrap w:val="0"/>
            <w:vAlign w:val="center"/>
          </w:tcPr>
          <w:p w14:paraId="1F1F9F60">
            <w:pPr>
              <w:keepNext w:val="0"/>
              <w:keepLines w:val="0"/>
              <w:pageBreakBefore w:val="0"/>
              <w:widowControl/>
              <w:kinsoku/>
              <w:wordWrap/>
              <w:topLinePunct w:val="0"/>
              <w:bidi w:val="0"/>
              <w:spacing w:line="460" w:lineRule="exact"/>
              <w:jc w:val="left"/>
              <w:rPr>
                <w:rFonts w:hint="eastAsia" w:ascii="新宋体" w:hAnsi="新宋体" w:eastAsia="新宋体" w:cs="新宋体"/>
                <w:kern w:val="0"/>
                <w:sz w:val="22"/>
                <w:szCs w:val="22"/>
              </w:rPr>
            </w:pPr>
          </w:p>
        </w:tc>
      </w:tr>
      <w:tr w14:paraId="05D25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59" w:type="dxa"/>
            <w:tcBorders>
              <w:top w:val="single" w:color="auto" w:sz="4" w:space="0"/>
              <w:left w:val="single" w:color="auto" w:sz="4" w:space="0"/>
              <w:bottom w:val="nil"/>
              <w:right w:val="single" w:color="auto" w:sz="4" w:space="0"/>
            </w:tcBorders>
            <w:noWrap w:val="0"/>
            <w:vAlign w:val="center"/>
          </w:tcPr>
          <w:p w14:paraId="25C66CEF">
            <w:pPr>
              <w:keepNext w:val="0"/>
              <w:keepLines w:val="0"/>
              <w:pageBreakBefore w:val="0"/>
              <w:widowControl/>
              <w:kinsoku/>
              <w:wordWrap/>
              <w:topLinePunct w:val="0"/>
              <w:bidi w:val="0"/>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sz w:val="22"/>
                <w:szCs w:val="22"/>
              </w:rPr>
              <w:t>日历日</w:t>
            </w:r>
          </w:p>
        </w:tc>
        <w:tc>
          <w:tcPr>
            <w:tcW w:w="1134" w:type="dxa"/>
            <w:tcBorders>
              <w:top w:val="single" w:color="auto" w:sz="4" w:space="0"/>
              <w:left w:val="single" w:color="auto" w:sz="4" w:space="0"/>
              <w:bottom w:val="nil"/>
              <w:right w:val="single" w:color="auto" w:sz="4" w:space="0"/>
            </w:tcBorders>
            <w:noWrap w:val="0"/>
            <w:vAlign w:val="center"/>
          </w:tcPr>
          <w:p w14:paraId="7F31E7D2">
            <w:pPr>
              <w:keepNext w:val="0"/>
              <w:keepLines w:val="0"/>
              <w:pageBreakBefore w:val="0"/>
              <w:kinsoku/>
              <w:wordWrap/>
              <w:topLinePunct w:val="0"/>
              <w:bidi w:val="0"/>
              <w:spacing w:line="460" w:lineRule="exact"/>
              <w:jc w:val="center"/>
              <w:rPr>
                <w:rFonts w:hint="eastAsia" w:ascii="新宋体" w:hAnsi="新宋体" w:eastAsia="新宋体" w:cs="新宋体"/>
                <w:color w:val="000000"/>
                <w:sz w:val="22"/>
                <w:szCs w:val="22"/>
              </w:rPr>
            </w:pPr>
            <w:r>
              <w:rPr>
                <w:rFonts w:hint="eastAsia" w:ascii="新宋体" w:hAnsi="新宋体" w:eastAsia="新宋体" w:cs="新宋体"/>
                <w:sz w:val="22"/>
                <w:szCs w:val="22"/>
              </w:rPr>
              <w:t>日历日</w:t>
            </w:r>
          </w:p>
        </w:tc>
        <w:tc>
          <w:tcPr>
            <w:tcW w:w="1134" w:type="dxa"/>
            <w:tcBorders>
              <w:top w:val="single" w:color="auto" w:sz="4" w:space="0"/>
              <w:left w:val="single" w:color="auto" w:sz="4" w:space="0"/>
              <w:bottom w:val="nil"/>
              <w:right w:val="single" w:color="auto" w:sz="4" w:space="0"/>
            </w:tcBorders>
            <w:noWrap w:val="0"/>
            <w:vAlign w:val="center"/>
          </w:tcPr>
          <w:p w14:paraId="51016E95">
            <w:pPr>
              <w:keepNext w:val="0"/>
              <w:keepLines w:val="0"/>
              <w:pageBreakBefore w:val="0"/>
              <w:kinsoku/>
              <w:wordWrap/>
              <w:topLinePunct w:val="0"/>
              <w:bidi w:val="0"/>
              <w:spacing w:line="460" w:lineRule="exact"/>
              <w:jc w:val="center"/>
              <w:rPr>
                <w:rFonts w:hint="eastAsia" w:ascii="新宋体" w:hAnsi="新宋体" w:eastAsia="新宋体" w:cs="新宋体"/>
                <w:color w:val="000000"/>
                <w:sz w:val="22"/>
                <w:szCs w:val="22"/>
              </w:rPr>
            </w:pPr>
            <w:r>
              <w:rPr>
                <w:rFonts w:hint="eastAsia" w:ascii="新宋体" w:hAnsi="新宋体" w:eastAsia="新宋体" w:cs="新宋体"/>
                <w:sz w:val="22"/>
                <w:szCs w:val="22"/>
              </w:rPr>
              <w:t>日历日</w:t>
            </w:r>
          </w:p>
        </w:tc>
        <w:tc>
          <w:tcPr>
            <w:tcW w:w="2835" w:type="dxa"/>
            <w:vMerge w:val="continue"/>
            <w:tcBorders>
              <w:left w:val="single" w:color="auto" w:sz="4" w:space="0"/>
              <w:bottom w:val="nil"/>
              <w:right w:val="single" w:color="auto" w:sz="4" w:space="0"/>
            </w:tcBorders>
            <w:noWrap w:val="0"/>
            <w:vAlign w:val="center"/>
          </w:tcPr>
          <w:p w14:paraId="4CBDE606">
            <w:pPr>
              <w:keepNext w:val="0"/>
              <w:keepLines w:val="0"/>
              <w:pageBreakBefore w:val="0"/>
              <w:widowControl/>
              <w:kinsoku/>
              <w:wordWrap/>
              <w:topLinePunct w:val="0"/>
              <w:bidi w:val="0"/>
              <w:spacing w:line="460" w:lineRule="exact"/>
              <w:jc w:val="left"/>
              <w:rPr>
                <w:rFonts w:hint="eastAsia" w:ascii="新宋体" w:hAnsi="新宋体" w:eastAsia="新宋体" w:cs="新宋体"/>
                <w:kern w:val="0"/>
                <w:sz w:val="22"/>
                <w:szCs w:val="22"/>
              </w:rPr>
            </w:pPr>
          </w:p>
        </w:tc>
        <w:tc>
          <w:tcPr>
            <w:tcW w:w="1821" w:type="dxa"/>
            <w:vMerge w:val="continue"/>
            <w:tcBorders>
              <w:left w:val="single" w:color="auto" w:sz="4" w:space="0"/>
              <w:bottom w:val="nil"/>
              <w:right w:val="single" w:color="auto" w:sz="4" w:space="0"/>
            </w:tcBorders>
            <w:noWrap w:val="0"/>
            <w:vAlign w:val="center"/>
          </w:tcPr>
          <w:p w14:paraId="674EBB35">
            <w:pPr>
              <w:keepNext w:val="0"/>
              <w:keepLines w:val="0"/>
              <w:pageBreakBefore w:val="0"/>
              <w:widowControl/>
              <w:kinsoku/>
              <w:wordWrap/>
              <w:topLinePunct w:val="0"/>
              <w:bidi w:val="0"/>
              <w:spacing w:line="460" w:lineRule="exact"/>
              <w:jc w:val="left"/>
              <w:rPr>
                <w:rFonts w:hint="eastAsia" w:ascii="新宋体" w:hAnsi="新宋体" w:eastAsia="新宋体" w:cs="新宋体"/>
                <w:kern w:val="0"/>
                <w:sz w:val="22"/>
                <w:szCs w:val="22"/>
              </w:rPr>
            </w:pPr>
          </w:p>
        </w:tc>
        <w:tc>
          <w:tcPr>
            <w:tcW w:w="1162" w:type="dxa"/>
            <w:vMerge w:val="continue"/>
            <w:tcBorders>
              <w:left w:val="single" w:color="auto" w:sz="4" w:space="0"/>
              <w:bottom w:val="nil"/>
              <w:right w:val="single" w:color="auto" w:sz="4" w:space="0"/>
            </w:tcBorders>
            <w:noWrap w:val="0"/>
            <w:vAlign w:val="center"/>
          </w:tcPr>
          <w:p w14:paraId="606AD29A">
            <w:pPr>
              <w:keepNext w:val="0"/>
              <w:keepLines w:val="0"/>
              <w:pageBreakBefore w:val="0"/>
              <w:widowControl/>
              <w:kinsoku/>
              <w:wordWrap/>
              <w:topLinePunct w:val="0"/>
              <w:bidi w:val="0"/>
              <w:spacing w:line="460" w:lineRule="exact"/>
              <w:jc w:val="left"/>
              <w:rPr>
                <w:rFonts w:hint="eastAsia" w:ascii="新宋体" w:hAnsi="新宋体" w:eastAsia="新宋体" w:cs="新宋体"/>
                <w:kern w:val="0"/>
                <w:sz w:val="22"/>
                <w:szCs w:val="22"/>
              </w:rPr>
            </w:pPr>
          </w:p>
        </w:tc>
      </w:tr>
      <w:tr w14:paraId="52E77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785FF408">
            <w:pPr>
              <w:keepNext w:val="0"/>
              <w:keepLines w:val="0"/>
              <w:pageBreakBefore w:val="0"/>
              <w:kinsoku/>
              <w:wordWrap/>
              <w:topLinePunct w:val="0"/>
              <w:bidi w:val="0"/>
              <w:snapToGrid w:val="0"/>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备注</w:t>
            </w:r>
          </w:p>
        </w:tc>
        <w:tc>
          <w:tcPr>
            <w:tcW w:w="8086" w:type="dxa"/>
            <w:gridSpan w:val="5"/>
            <w:tcBorders>
              <w:top w:val="single" w:color="auto" w:sz="4" w:space="0"/>
              <w:left w:val="single" w:color="auto" w:sz="4" w:space="0"/>
              <w:bottom w:val="single" w:color="auto" w:sz="4" w:space="0"/>
              <w:right w:val="single" w:color="auto" w:sz="4" w:space="0"/>
            </w:tcBorders>
            <w:noWrap w:val="0"/>
            <w:vAlign w:val="center"/>
          </w:tcPr>
          <w:p w14:paraId="4017679C">
            <w:pPr>
              <w:keepNext w:val="0"/>
              <w:keepLines w:val="0"/>
              <w:pageBreakBefore w:val="0"/>
              <w:kinsoku/>
              <w:wordWrap/>
              <w:topLinePunct w:val="0"/>
              <w:bidi w:val="0"/>
              <w:snapToGrid w:val="0"/>
              <w:spacing w:line="460" w:lineRule="exact"/>
              <w:rPr>
                <w:rFonts w:hint="eastAsia" w:ascii="新宋体" w:hAnsi="新宋体" w:eastAsia="新宋体" w:cs="新宋体"/>
                <w:b/>
                <w:sz w:val="22"/>
                <w:szCs w:val="22"/>
              </w:rPr>
            </w:pPr>
          </w:p>
        </w:tc>
      </w:tr>
    </w:tbl>
    <w:p w14:paraId="1725D5B3">
      <w:pPr>
        <w:keepNext w:val="0"/>
        <w:keepLines w:val="0"/>
        <w:pageBreakBefore w:val="0"/>
        <w:numPr>
          <w:ilvl w:val="0"/>
          <w:numId w:val="3"/>
        </w:numPr>
        <w:kinsoku/>
        <w:wordWrap/>
        <w:topLinePunct w:val="0"/>
        <w:bidi w:val="0"/>
        <w:spacing w:line="460" w:lineRule="exact"/>
        <w:rPr>
          <w:rFonts w:hint="eastAsia" w:ascii="新宋体" w:hAnsi="新宋体" w:eastAsia="新宋体" w:cs="新宋体"/>
          <w:b/>
          <w:bCs/>
          <w:color w:val="000000"/>
          <w:sz w:val="22"/>
          <w:szCs w:val="22"/>
        </w:rPr>
      </w:pPr>
      <w:r>
        <w:rPr>
          <w:rFonts w:hint="eastAsia" w:ascii="新宋体" w:hAnsi="新宋体" w:eastAsia="新宋体" w:cs="新宋体"/>
          <w:b/>
          <w:bCs/>
          <w:color w:val="000000"/>
          <w:sz w:val="22"/>
          <w:szCs w:val="22"/>
        </w:rPr>
        <w:t>送修手续</w:t>
      </w:r>
    </w:p>
    <w:p w14:paraId="69097B52">
      <w:pPr>
        <w:keepNext w:val="0"/>
        <w:keepLines w:val="0"/>
        <w:pageBreakBefore w:val="0"/>
        <w:kinsoku/>
        <w:wordWrap/>
        <w:topLinePunct w:val="0"/>
        <w:bidi w:val="0"/>
        <w:spacing w:line="460" w:lineRule="exact"/>
        <w:rPr>
          <w:rFonts w:hint="eastAsia" w:ascii="新宋体" w:hAnsi="新宋体" w:eastAsia="新宋体" w:cs="新宋体"/>
          <w:color w:val="000000"/>
          <w:sz w:val="22"/>
          <w:szCs w:val="22"/>
        </w:rPr>
      </w:pPr>
      <w:r>
        <w:rPr>
          <w:rFonts w:hint="eastAsia" w:ascii="新宋体" w:hAnsi="新宋体" w:eastAsia="新宋体" w:cs="新宋体"/>
          <w:b/>
          <w:bCs/>
          <w:color w:val="000000"/>
          <w:sz w:val="22"/>
          <w:szCs w:val="22"/>
        </w:rPr>
        <w:t xml:space="preserve">    </w:t>
      </w:r>
      <w:r>
        <w:rPr>
          <w:rFonts w:hint="eastAsia" w:ascii="新宋体" w:hAnsi="新宋体" w:eastAsia="新宋体" w:cs="新宋体"/>
          <w:color w:val="000000"/>
          <w:sz w:val="22"/>
          <w:szCs w:val="22"/>
        </w:rPr>
        <w:t>1、甲方送修车辆乙方应对送修车辆进行仔细检查，并根据需要维修的项目和标准在由甲方提供的</w:t>
      </w:r>
      <w:r>
        <w:rPr>
          <w:rFonts w:hint="eastAsia" w:ascii="新宋体" w:hAnsi="新宋体" w:eastAsia="新宋体" w:cs="新宋体"/>
          <w:color w:val="000000"/>
          <w:sz w:val="22"/>
          <w:szCs w:val="22"/>
          <w:lang w:eastAsia="zh-CN"/>
        </w:rPr>
        <w:t>温州市龙湾区第一人民医院</w:t>
      </w:r>
      <w:r>
        <w:rPr>
          <w:rFonts w:hint="eastAsia" w:ascii="新宋体" w:hAnsi="新宋体" w:eastAsia="新宋体" w:cs="新宋体"/>
          <w:color w:val="000000"/>
          <w:sz w:val="22"/>
          <w:szCs w:val="22"/>
        </w:rPr>
        <w:t>车辆保养维修申请表上注明维修项目和维修材料费用。待甲方审核同意后方可做进一步维修。</w:t>
      </w:r>
    </w:p>
    <w:p w14:paraId="7DC4F052">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2、对送修车辆乙方应以修复为主，能不更换的零部件应尽量不予更换以达到物尽其用原则，确实不能修复或修复不经济的零部件，在征得甲方同意的情况下，方可进行更换。</w:t>
      </w:r>
    </w:p>
    <w:p w14:paraId="35487994">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3、乙方必须在施工单上注明完成维修的时间。</w:t>
      </w:r>
    </w:p>
    <w:p w14:paraId="119A0AD7">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4、在维修过程中，乙方如发现其他故障需增加维修项目或延长维修时间，应及时以书面形式通知甲方。如甲方在接到通知3天内未以书面形式明确表示同意，则视为甲方不同意。</w:t>
      </w:r>
    </w:p>
    <w:p w14:paraId="0F2DD5B8">
      <w:pPr>
        <w:keepNext w:val="0"/>
        <w:keepLines w:val="0"/>
        <w:pageBreakBefore w:val="0"/>
        <w:kinsoku/>
        <w:wordWrap/>
        <w:topLinePunct w:val="0"/>
        <w:bidi w:val="0"/>
        <w:spacing w:line="460" w:lineRule="exact"/>
        <w:rPr>
          <w:rFonts w:hint="eastAsia" w:ascii="新宋体" w:hAnsi="新宋体" w:eastAsia="新宋体" w:cs="新宋体"/>
          <w:b/>
          <w:bCs/>
          <w:color w:val="000000"/>
          <w:sz w:val="22"/>
          <w:szCs w:val="22"/>
        </w:rPr>
      </w:pPr>
      <w:r>
        <w:rPr>
          <w:rFonts w:hint="eastAsia" w:ascii="新宋体" w:hAnsi="新宋体" w:eastAsia="新宋体" w:cs="新宋体"/>
          <w:b/>
          <w:bCs/>
          <w:color w:val="000000"/>
          <w:sz w:val="22"/>
          <w:szCs w:val="22"/>
        </w:rPr>
        <w:t>第五条 竣工车辆交接手续</w:t>
      </w:r>
    </w:p>
    <w:p w14:paraId="349C74E8">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在报修单上注明的维修完成时间内，乙方对竣工车辆进行准确而全面的检验并完成维修。其中二级维护、总成大修和整车大修车辆竣工后，按照国家、行业规定标准进行竣工质量检测，如企业不具备竣工检测能力，其竣工检测由乙方委托道路运输管理机构认定的汽车综合性能检测站进行竣工检测，检测合格后出具维修竣工出厂合格证，检测费用由乙方承担。</w:t>
      </w:r>
    </w:p>
    <w:p w14:paraId="0CDECD81">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2、车辆维修完毕后，甲方在接到乙方通知后与乙方及时办理交接手续。在办理交接手续时，乙方应向甲方提供结算单，结算单上写明维修的项目和工时费、维修材料费用。并在结算单上认真填写车辆维修的具体部位和消耗的材料、部件及计价情况，注明优惠事宜，以利于核查。</w:t>
      </w:r>
    </w:p>
    <w:p w14:paraId="47AEBDCA">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3、甲方应仔细检查竣工车辆，如果维修结果符合送修要求、维修费用计算合理，甲方应立即在报修单和“工时材料结算单”上签字认可；如果维修结果不符合送修要求、维修费用计算不合理，或发现使用不符合要求的维修材料（原厂配件材料），甲方应以书面形式向乙方提出存在的问题，如乙方不能给予令人信服满意的答复，甲方可报请法定检验鉴定机构进行检查鉴定。检查鉴定费用先由甲方支付，如检测出有问题，由乙方承担，如检测出无问题由甲方承担。</w:t>
      </w:r>
    </w:p>
    <w:p w14:paraId="3173C9A0">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4、乙方在向甲方交接竣工车辆时，应将报修单、结算单各一联和维修出厂合格证一同交给甲方。</w:t>
      </w:r>
    </w:p>
    <w:p w14:paraId="49EDCD5A">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5、如甲方在接到乙方竣工车辆交接通知之日起5个工作日内，没有以书面形式向乙方提出问题，而又不在“工时材料结算单”上签字，则视为甲方同意接受“工时材料结算单”中的内容。</w:t>
      </w:r>
    </w:p>
    <w:p w14:paraId="4F6914C4">
      <w:pPr>
        <w:keepNext w:val="0"/>
        <w:keepLines w:val="0"/>
        <w:pageBreakBefore w:val="0"/>
        <w:kinsoku/>
        <w:wordWrap/>
        <w:topLinePunct w:val="0"/>
        <w:bidi w:val="0"/>
        <w:spacing w:line="460" w:lineRule="exact"/>
        <w:rPr>
          <w:rFonts w:hint="eastAsia" w:ascii="新宋体" w:hAnsi="新宋体" w:eastAsia="新宋体" w:cs="新宋体"/>
          <w:b/>
          <w:bCs/>
          <w:color w:val="000000"/>
          <w:sz w:val="22"/>
          <w:szCs w:val="22"/>
        </w:rPr>
      </w:pPr>
      <w:r>
        <w:rPr>
          <w:rFonts w:hint="eastAsia" w:ascii="新宋体" w:hAnsi="新宋体" w:eastAsia="新宋体" w:cs="新宋体"/>
          <w:b/>
          <w:bCs/>
          <w:color w:val="000000"/>
          <w:sz w:val="22"/>
          <w:szCs w:val="22"/>
        </w:rPr>
        <w:t>第六条  合同金额、有效期</w:t>
      </w:r>
    </w:p>
    <w:p w14:paraId="79A6250A">
      <w:pPr>
        <w:keepNext w:val="0"/>
        <w:keepLines w:val="0"/>
        <w:pageBreakBefore w:val="0"/>
        <w:kinsoku/>
        <w:wordWrap/>
        <w:topLinePunct w:val="0"/>
        <w:bidi w:val="0"/>
        <w:spacing w:line="460" w:lineRule="exact"/>
        <w:ind w:firstLine="480"/>
        <w:rPr>
          <w:rFonts w:hint="eastAsia" w:ascii="新宋体" w:hAnsi="新宋体" w:eastAsia="新宋体" w:cs="新宋体"/>
          <w:color w:val="000000"/>
          <w:sz w:val="22"/>
          <w:szCs w:val="22"/>
          <w:u w:val="single"/>
        </w:rPr>
      </w:pPr>
      <w:r>
        <w:rPr>
          <w:rFonts w:hint="eastAsia" w:ascii="新宋体" w:hAnsi="新宋体" w:eastAsia="新宋体" w:cs="新宋体"/>
          <w:color w:val="000000"/>
          <w:sz w:val="22"/>
          <w:szCs w:val="22"/>
        </w:rPr>
        <w:t xml:space="preserve">本合同总金额为    元，以实际结算金额为准。服务期为自     </w:t>
      </w:r>
      <w:r>
        <w:rPr>
          <w:rFonts w:hint="eastAsia" w:ascii="新宋体" w:hAnsi="新宋体" w:eastAsia="新宋体" w:cs="新宋体"/>
          <w:b/>
          <w:bCs/>
          <w:color w:val="000000"/>
          <w:sz w:val="22"/>
          <w:szCs w:val="22"/>
        </w:rPr>
        <w:t>年   月  日起</w:t>
      </w:r>
      <w:r>
        <w:rPr>
          <w:rFonts w:hint="eastAsia" w:ascii="新宋体" w:hAnsi="新宋体" w:eastAsia="新宋体" w:cs="新宋体"/>
          <w:color w:val="000000"/>
          <w:sz w:val="22"/>
          <w:szCs w:val="22"/>
        </w:rPr>
        <w:t xml:space="preserve">至       </w:t>
      </w:r>
      <w:r>
        <w:rPr>
          <w:rFonts w:hint="eastAsia" w:ascii="新宋体" w:hAnsi="新宋体" w:eastAsia="新宋体" w:cs="新宋体"/>
          <w:b/>
          <w:bCs/>
          <w:color w:val="000000"/>
          <w:sz w:val="22"/>
          <w:szCs w:val="22"/>
        </w:rPr>
        <w:t>年  月  日止</w:t>
      </w:r>
      <w:r>
        <w:rPr>
          <w:rFonts w:hint="eastAsia" w:ascii="新宋体" w:hAnsi="新宋体" w:eastAsia="新宋体" w:cs="新宋体"/>
          <w:color w:val="000000"/>
          <w:sz w:val="22"/>
          <w:szCs w:val="22"/>
        </w:rPr>
        <w:t>。若采购金额达到本合同总金额或服务期届满，本合同自动终止，但乙方所承诺的质量保证里程、时间不因合同的终止而取消。</w:t>
      </w:r>
    </w:p>
    <w:p w14:paraId="7564584D">
      <w:pPr>
        <w:keepNext w:val="0"/>
        <w:keepLines w:val="0"/>
        <w:pageBreakBefore w:val="0"/>
        <w:kinsoku/>
        <w:wordWrap/>
        <w:topLinePunct w:val="0"/>
        <w:bidi w:val="0"/>
        <w:spacing w:line="460" w:lineRule="exact"/>
        <w:rPr>
          <w:rFonts w:hint="eastAsia" w:ascii="新宋体" w:hAnsi="新宋体" w:eastAsia="新宋体" w:cs="新宋体"/>
          <w:color w:val="000000"/>
          <w:sz w:val="22"/>
          <w:szCs w:val="22"/>
        </w:rPr>
      </w:pPr>
      <w:r>
        <w:rPr>
          <w:rFonts w:hint="eastAsia" w:ascii="新宋体" w:hAnsi="新宋体" w:eastAsia="新宋体" w:cs="新宋体"/>
          <w:b/>
          <w:bCs/>
          <w:color w:val="000000"/>
          <w:sz w:val="22"/>
          <w:szCs w:val="22"/>
        </w:rPr>
        <w:t>第七条  服务要求</w:t>
      </w:r>
    </w:p>
    <w:p w14:paraId="289112B5">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1</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乙方应保证甲方获得优质服务的权利，按合同约定时间内完成维修工作, 并在相关部门额定的工时内完成维修工作。</w:t>
      </w:r>
    </w:p>
    <w:p w14:paraId="428D33CC">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2</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每月不定期的对甲方送修车辆进行免费检查活动（如免费检测调整制动、灯光、空调、机油油位、电瓶液、轮胎损耗等）。</w:t>
      </w:r>
    </w:p>
    <w:p w14:paraId="0C17FDB4">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3</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为甲方送修车辆提供年检服务。</w:t>
      </w:r>
    </w:p>
    <w:p w14:paraId="42823E36">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4</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免费为甲方送修提供咨询讲座和技术咨询服务。</w:t>
      </w:r>
    </w:p>
    <w:p w14:paraId="639C8A82">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5</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免费为甲方送修提供上门提车、送车等提供方便的服务。</w:t>
      </w:r>
    </w:p>
    <w:p w14:paraId="6B4EBCCE">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bookmarkStart w:id="35" w:name="OLE_LINK5"/>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6</w:t>
      </w:r>
      <w:r>
        <w:rPr>
          <w:rFonts w:hint="eastAsia" w:ascii="新宋体" w:hAnsi="新宋体" w:eastAsia="新宋体" w:cs="新宋体"/>
          <w:color w:val="000000"/>
          <w:sz w:val="22"/>
          <w:szCs w:val="22"/>
          <w:lang w:eastAsia="zh-CN"/>
        </w:rPr>
        <w:t>）</w:t>
      </w:r>
      <w:bookmarkEnd w:id="35"/>
      <w:r>
        <w:rPr>
          <w:rFonts w:hint="eastAsia" w:ascii="新宋体" w:hAnsi="新宋体" w:eastAsia="新宋体" w:cs="新宋体"/>
          <w:color w:val="000000"/>
          <w:sz w:val="22"/>
          <w:szCs w:val="22"/>
        </w:rPr>
        <w:t>对甲方送修车辆一律严格实行进厂检验、维修过程检验、维修竣工检验</w:t>
      </w:r>
    </w:p>
    <w:p w14:paraId="1852CD82">
      <w:pPr>
        <w:pStyle w:val="2"/>
        <w:rPr>
          <w:rFonts w:hint="default" w:eastAsia="新宋体"/>
          <w:lang w:val="en-US" w:eastAsia="zh-CN"/>
        </w:rPr>
      </w:pPr>
      <w:r>
        <w:rPr>
          <w:rFonts w:hint="eastAsia" w:ascii="新宋体" w:hAnsi="新宋体" w:eastAsia="新宋体" w:cs="新宋体"/>
          <w:color w:val="000000"/>
          <w:sz w:val="22"/>
          <w:szCs w:val="22"/>
          <w:lang w:val="en-US" w:eastAsia="zh-CN"/>
        </w:rPr>
        <w:t xml:space="preserve"> </w:t>
      </w:r>
    </w:p>
    <w:p w14:paraId="1C016A9F">
      <w:pPr>
        <w:keepNext w:val="0"/>
        <w:keepLines w:val="0"/>
        <w:pageBreakBefore w:val="0"/>
        <w:widowControl/>
        <w:kinsoku/>
        <w:wordWrap/>
        <w:topLinePunct w:val="0"/>
        <w:bidi w:val="0"/>
        <w:spacing w:line="460" w:lineRule="exact"/>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的三级检验制度。</w:t>
      </w:r>
    </w:p>
    <w:p w14:paraId="49479E2F">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7</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乙方将车辆修理完毕后，需要对车辆进行清洁，保证车容车貌的整洁</w:t>
      </w:r>
    </w:p>
    <w:p w14:paraId="1F68D07B">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8</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设立24小时维修服务电话热线，并能为甲方提供温州地区范围内的紧急</w:t>
      </w:r>
    </w:p>
    <w:p w14:paraId="31536DCD">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9</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救援抢修服务，配备有明显标志的抢修车，在市区1小时内到达救援抢修现场，近郊区县2小时内到达救援抢修现场。如有特殊情况另外协商。</w:t>
      </w:r>
    </w:p>
    <w:p w14:paraId="6CF60143">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10</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乙方应设有由甲方驾驶员或送修人员休息场所，并配备相关的配套服务设施。</w:t>
      </w:r>
    </w:p>
    <w:p w14:paraId="4F24D265">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11</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对甲方的送修车辆建立用户档案，一车一档，开展跟踪服务。并为甲方定期保养的车辆办理优惠保养。</w:t>
      </w:r>
    </w:p>
    <w:p w14:paraId="69894D88">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12</w:t>
      </w:r>
      <w:r>
        <w:rPr>
          <w:rFonts w:hint="eastAsia" w:ascii="新宋体" w:hAnsi="新宋体" w:eastAsia="新宋体" w:cs="新宋体"/>
          <w:color w:val="000000"/>
          <w:sz w:val="22"/>
          <w:szCs w:val="22"/>
          <w:lang w:eastAsia="zh-CN"/>
        </w:rPr>
        <w:t>）</w:t>
      </w:r>
      <w:bookmarkStart w:id="36" w:name="OLE_LINK6"/>
      <w:r>
        <w:rPr>
          <w:rFonts w:hint="eastAsia" w:ascii="新宋体" w:hAnsi="新宋体" w:eastAsia="新宋体" w:cs="新宋体"/>
          <w:color w:val="000000"/>
          <w:sz w:val="22"/>
          <w:szCs w:val="22"/>
        </w:rPr>
        <w:t>乙方</w:t>
      </w:r>
      <w:bookmarkEnd w:id="36"/>
      <w:r>
        <w:rPr>
          <w:rFonts w:hint="eastAsia" w:ascii="新宋体" w:hAnsi="新宋体" w:eastAsia="新宋体" w:cs="新宋体"/>
          <w:color w:val="000000"/>
          <w:sz w:val="22"/>
          <w:szCs w:val="22"/>
        </w:rPr>
        <w:t>人配合相关管理部门的检查和监督，协助有关部门做好对甲方经办人的廉政工作，防止腐败现象的出现。</w:t>
      </w:r>
    </w:p>
    <w:p w14:paraId="51F1C4B2">
      <w:pPr>
        <w:pStyle w:val="2"/>
        <w:rPr>
          <w:rFonts w:hint="eastAsia"/>
        </w:rPr>
      </w:pPr>
      <w:r>
        <w:rPr>
          <w:rFonts w:hint="eastAsia" w:ascii="新宋体" w:hAnsi="新宋体" w:eastAsia="新宋体" w:cs="新宋体"/>
          <w:color w:val="000000"/>
          <w:sz w:val="22"/>
          <w:szCs w:val="22"/>
          <w:lang w:val="en-US" w:eastAsia="zh-CN"/>
        </w:rPr>
        <w:t xml:space="preserve">  </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13</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乙方</w:t>
      </w:r>
      <w:r>
        <w:rPr>
          <w:rFonts w:hint="eastAsia" w:ascii="新宋体" w:hAnsi="新宋体" w:eastAsia="新宋体" w:cs="新宋体"/>
          <w:color w:val="000000"/>
          <w:kern w:val="2"/>
          <w:sz w:val="22"/>
          <w:szCs w:val="22"/>
          <w:lang w:val="en-US" w:eastAsia="zh-CN" w:bidi="ar-SA"/>
        </w:rPr>
        <w:t>要求能完成本院车辆的维修、保养工作、车胎维修等工作。</w:t>
      </w:r>
    </w:p>
    <w:p w14:paraId="65BF2C05">
      <w:pPr>
        <w:keepNext w:val="0"/>
        <w:keepLines w:val="0"/>
        <w:pageBreakBefore w:val="0"/>
        <w:kinsoku/>
        <w:wordWrap/>
        <w:topLinePunct w:val="0"/>
        <w:bidi w:val="0"/>
        <w:spacing w:line="460" w:lineRule="exact"/>
        <w:rPr>
          <w:rFonts w:hint="eastAsia" w:ascii="新宋体" w:hAnsi="新宋体" w:eastAsia="新宋体" w:cs="新宋体"/>
          <w:color w:val="000000"/>
          <w:sz w:val="22"/>
          <w:szCs w:val="22"/>
        </w:rPr>
      </w:pPr>
      <w:r>
        <w:rPr>
          <w:rFonts w:hint="eastAsia" w:ascii="新宋体" w:hAnsi="新宋体" w:eastAsia="新宋体" w:cs="新宋体"/>
          <w:b/>
          <w:bCs/>
          <w:color w:val="000000"/>
          <w:sz w:val="22"/>
          <w:szCs w:val="22"/>
        </w:rPr>
        <w:t>第八条  费用的结算</w:t>
      </w:r>
    </w:p>
    <w:p w14:paraId="2E0FD674">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w:t>
      </w:r>
      <w:r>
        <w:rPr>
          <w:rFonts w:hint="eastAsia" w:ascii="新宋体" w:hAnsi="新宋体" w:eastAsia="新宋体" w:cs="新宋体"/>
          <w:b w:val="0"/>
          <w:bCs/>
          <w:color w:val="FF0000"/>
          <w:sz w:val="22"/>
          <w:szCs w:val="22"/>
          <w:highlight w:val="yellow"/>
          <w:lang w:val="en-US" w:eastAsia="zh-CN"/>
        </w:rPr>
        <w:t>每半年结算一次</w:t>
      </w:r>
      <w:r>
        <w:rPr>
          <w:rFonts w:hint="eastAsia" w:ascii="新宋体" w:hAnsi="新宋体" w:eastAsia="新宋体" w:cs="新宋体"/>
          <w:color w:val="000000"/>
          <w:sz w:val="22"/>
          <w:szCs w:val="22"/>
        </w:rPr>
        <w:t>，甲方应在收到乙方提供的上季度维修的报修单、结算单、维修专用发票后30日内进行审核并支付审核确认的维修款。结算时乙方应向甲方提供下列单据供甲方审核：</w:t>
      </w:r>
    </w:p>
    <w:p w14:paraId="3186AC96">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1</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维修的报修单和结算单。</w:t>
      </w:r>
    </w:p>
    <w:p w14:paraId="7F323560">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2</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维修专用发票。</w:t>
      </w:r>
    </w:p>
    <w:p w14:paraId="3F6FC234">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3</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定点维修服务商应在发票或另附纸上说明优惠金额和幅度，以便监督检查。</w:t>
      </w:r>
    </w:p>
    <w:p w14:paraId="5DDD8419">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2、乙方每季度需将甲方所有车型的常用配件价格报备甲方，除特殊原因外合同约定期间不得涨价。</w:t>
      </w:r>
    </w:p>
    <w:p w14:paraId="24546719">
      <w:pPr>
        <w:keepNext w:val="0"/>
        <w:keepLines w:val="0"/>
        <w:pageBreakBefore w:val="0"/>
        <w:kinsoku/>
        <w:wordWrap/>
        <w:topLinePunct w:val="0"/>
        <w:bidi w:val="0"/>
        <w:spacing w:line="460" w:lineRule="exact"/>
        <w:rPr>
          <w:rFonts w:hint="eastAsia" w:ascii="新宋体" w:hAnsi="新宋体" w:eastAsia="新宋体" w:cs="新宋体"/>
          <w:b/>
          <w:bCs/>
          <w:color w:val="000000"/>
          <w:sz w:val="22"/>
          <w:szCs w:val="22"/>
        </w:rPr>
      </w:pPr>
      <w:r>
        <w:rPr>
          <w:rFonts w:hint="eastAsia" w:ascii="新宋体" w:hAnsi="新宋体" w:eastAsia="新宋体" w:cs="新宋体"/>
          <w:b/>
          <w:bCs/>
          <w:color w:val="000000"/>
          <w:sz w:val="22"/>
          <w:szCs w:val="22"/>
        </w:rPr>
        <w:t>第九条  维修质量责任</w:t>
      </w:r>
    </w:p>
    <w:p w14:paraId="78418A21">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1、乙方提供维修服务时，应按国家交通部、浙江省、温州市有关规定和标准及双方约定的事项执行。因维修质量缺陷造成的事故和经济损失，由乙方负完全责任。</w:t>
      </w:r>
    </w:p>
    <w:p w14:paraId="06584464">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在乙方所承诺的质量保证里程或时间内，车辆出现故障（甲方故意或者重大过错导致的除外），或者根据法定检验鉴定机构的检验结果证明维修是有缺陷的，包括潜在的缺陷或使用不符合要求的维修材料等，由乙方负责重新维修，相关维修质量保证里程、时间自维修好之日起重新起算。乙方在服务承诺约定的时间内没有采取措施，甲方可采取必要的补救措施，但风险和费用将由乙方承担。</w:t>
      </w:r>
    </w:p>
    <w:p w14:paraId="0E4AC0F8">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2、除法律规定的不可抗力条款规定外，如果乙方没有按照送修单规定或双方约定的时间完成维修工作，乙方应向甲方支付误期赔偿费，赔偿费按每车每天叁佰元计收，直至交车为止。但误期赔偿费的最高限额为壹万元。一旦达到误期赔偿费的最高限额，甲方和乙方可考虑终止本合同。</w:t>
      </w:r>
    </w:p>
    <w:p w14:paraId="1731611F">
      <w:pPr>
        <w:keepNext w:val="0"/>
        <w:keepLines w:val="0"/>
        <w:pageBreakBefore w:val="0"/>
        <w:kinsoku/>
        <w:wordWrap/>
        <w:topLinePunct w:val="0"/>
        <w:bidi w:val="0"/>
        <w:spacing w:line="460" w:lineRule="exact"/>
        <w:rPr>
          <w:rFonts w:hint="eastAsia" w:ascii="新宋体" w:hAnsi="新宋体" w:eastAsia="新宋体" w:cs="新宋体"/>
          <w:b/>
          <w:bCs/>
          <w:color w:val="000000"/>
          <w:sz w:val="22"/>
          <w:szCs w:val="22"/>
        </w:rPr>
      </w:pPr>
      <w:r>
        <w:rPr>
          <w:rFonts w:hint="eastAsia" w:ascii="新宋体" w:hAnsi="新宋体" w:eastAsia="新宋体" w:cs="新宋体"/>
          <w:b/>
          <w:bCs/>
          <w:color w:val="000000"/>
          <w:sz w:val="22"/>
          <w:szCs w:val="22"/>
        </w:rPr>
        <w:t>第十条  违约责任</w:t>
      </w:r>
    </w:p>
    <w:p w14:paraId="0744BF42">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1、在合同履行过程中，乙方如有下列情况之一的，甲方可暂停或终止合同的执行。</w:t>
      </w:r>
    </w:p>
    <w:p w14:paraId="2DB003E4">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（1）未经甲方同意，乙方将送修车辆交由其他维修厂维修的；</w:t>
      </w:r>
    </w:p>
    <w:p w14:paraId="1F895314">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（2）乙方不按合同要求，乱收费、管理费及提高维修标准的；</w:t>
      </w:r>
    </w:p>
    <w:p w14:paraId="60D1575E">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（3）未经甲方同意，乙方擅自使用非原厂生产的零部件用于送修车辆维修的；</w:t>
      </w:r>
    </w:p>
    <w:p w14:paraId="4437804C">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（4）乙方以旧件换取甲方送修车辆零部件的；</w:t>
      </w:r>
    </w:p>
    <w:p w14:paraId="48E8DA75">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（5）因乙方维修质量问题，导致甲方车辆出现事故造成重大损失的。</w:t>
      </w:r>
    </w:p>
    <w:p w14:paraId="5EEC0AEA">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因乙方原因导致本合同终止、解除的，乙方需按照合同总金额的5%支付违约金，并赔偿甲方遭受的经济损失。</w:t>
      </w:r>
    </w:p>
    <w:p w14:paraId="52FBBE7E">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2、在合同履行过程中，甲方如有下列情况出现，乙方有权单方面终止合同，并向甲方追究经济赔偿：</w:t>
      </w:r>
    </w:p>
    <w:p w14:paraId="62257203">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（1）甲方在车辆维修过程中的不正当要求和违规行为、并且不符合合同约定的其它要求。</w:t>
      </w:r>
    </w:p>
    <w:p w14:paraId="3F5FADD9">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（2） 甲方</w:t>
      </w:r>
      <w:r>
        <w:rPr>
          <w:rFonts w:hint="eastAsia" w:ascii="新宋体" w:hAnsi="新宋体" w:eastAsia="新宋体" w:cs="新宋体"/>
          <w:color w:val="000000"/>
          <w:sz w:val="22"/>
          <w:szCs w:val="22"/>
          <w:lang w:val="en-US" w:eastAsia="zh-CN"/>
        </w:rPr>
        <w:t>无特殊原因，</w:t>
      </w:r>
      <w:r>
        <w:rPr>
          <w:rFonts w:hint="eastAsia" w:ascii="新宋体" w:hAnsi="新宋体" w:eastAsia="新宋体" w:cs="新宋体"/>
          <w:color w:val="000000"/>
          <w:sz w:val="22"/>
          <w:szCs w:val="22"/>
        </w:rPr>
        <w:t>没有按约定时间结算的。</w:t>
      </w:r>
    </w:p>
    <w:p w14:paraId="7FCD6270">
      <w:pPr>
        <w:keepNext w:val="0"/>
        <w:keepLines w:val="0"/>
        <w:pageBreakBefore w:val="0"/>
        <w:kinsoku/>
        <w:wordWrap/>
        <w:topLinePunct w:val="0"/>
        <w:bidi w:val="0"/>
        <w:spacing w:line="460" w:lineRule="exact"/>
        <w:rPr>
          <w:rFonts w:hint="eastAsia" w:ascii="新宋体" w:hAnsi="新宋体" w:eastAsia="新宋体" w:cs="新宋体"/>
          <w:color w:val="000000"/>
          <w:sz w:val="22"/>
          <w:szCs w:val="22"/>
        </w:rPr>
      </w:pPr>
      <w:r>
        <w:rPr>
          <w:rFonts w:hint="eastAsia" w:ascii="新宋体" w:hAnsi="新宋体" w:eastAsia="新宋体" w:cs="新宋体"/>
          <w:b/>
          <w:bCs/>
          <w:color w:val="000000"/>
          <w:sz w:val="22"/>
          <w:szCs w:val="22"/>
        </w:rPr>
        <w:t>第十一条  争议的解决</w:t>
      </w:r>
    </w:p>
    <w:p w14:paraId="7506C38F">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本合同如发生纠纷，甲、乙二方应当及时协商解决，如协商不成，可向甲方所在地的人民法院提起诉讼。</w:t>
      </w:r>
    </w:p>
    <w:p w14:paraId="2CC63B7A">
      <w:pPr>
        <w:keepNext w:val="0"/>
        <w:keepLines w:val="0"/>
        <w:pageBreakBefore w:val="0"/>
        <w:kinsoku/>
        <w:wordWrap/>
        <w:topLinePunct w:val="0"/>
        <w:bidi w:val="0"/>
        <w:spacing w:line="460" w:lineRule="exact"/>
        <w:rPr>
          <w:rFonts w:hint="eastAsia" w:ascii="新宋体" w:hAnsi="新宋体" w:eastAsia="新宋体" w:cs="新宋体"/>
          <w:b/>
          <w:bCs/>
          <w:color w:val="000000"/>
          <w:sz w:val="22"/>
          <w:szCs w:val="22"/>
        </w:rPr>
      </w:pPr>
      <w:r>
        <w:rPr>
          <w:rFonts w:hint="eastAsia" w:ascii="新宋体" w:hAnsi="新宋体" w:eastAsia="新宋体" w:cs="新宋体"/>
          <w:b/>
          <w:bCs/>
          <w:color w:val="000000"/>
          <w:sz w:val="22"/>
          <w:szCs w:val="22"/>
        </w:rPr>
        <w:t>第十二条  合同的生效</w:t>
      </w:r>
    </w:p>
    <w:p w14:paraId="4EA82E1D">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1、本合同经甲乙双方法定代表人或其委托人签字盖章后生效。</w:t>
      </w:r>
    </w:p>
    <w:p w14:paraId="188B06CD">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2、合同履行期内甲乙双方均不得随意变更或解除合同。合同若有未尽事宜，需经双方共同协商，作出补充规定，补充规定与本合同有同等法律效力。</w:t>
      </w:r>
    </w:p>
    <w:p w14:paraId="0C71CED7">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3、本合同一式二份，甲方、乙方各执一份。</w:t>
      </w:r>
    </w:p>
    <w:p w14:paraId="4DE382D7">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rPr>
      </w:pPr>
    </w:p>
    <w:p w14:paraId="30E59F3C">
      <w:pPr>
        <w:spacing w:line="500" w:lineRule="exact"/>
        <w:jc w:val="center"/>
        <w:outlineLvl w:val="0"/>
        <w:rPr>
          <w:rFonts w:hint="eastAsia" w:ascii="新宋体" w:hAnsi="新宋体" w:eastAsia="新宋体" w:cs="新宋体"/>
          <w:sz w:val="22"/>
          <w:szCs w:val="22"/>
          <w:highlight w:val="none"/>
        </w:rPr>
      </w:pPr>
      <w:r>
        <w:rPr>
          <w:rFonts w:hint="eastAsia" w:ascii="新宋体" w:hAnsi="新宋体" w:eastAsia="新宋体" w:cs="新宋体"/>
          <w:b/>
          <w:bCs/>
          <w:sz w:val="32"/>
          <w:szCs w:val="32"/>
          <w:highlight w:val="none"/>
        </w:rPr>
        <w:br w:type="page"/>
      </w:r>
      <w:bookmarkStart w:id="37" w:name="_Toc13008"/>
      <w:r>
        <w:rPr>
          <w:rFonts w:hint="eastAsia" w:ascii="新宋体" w:hAnsi="新宋体" w:eastAsia="新宋体" w:cs="新宋体"/>
          <w:b/>
          <w:bCs/>
          <w:sz w:val="32"/>
          <w:szCs w:val="32"/>
          <w:highlight w:val="none"/>
        </w:rPr>
        <w:t>第</w:t>
      </w:r>
      <w:r>
        <w:rPr>
          <w:rFonts w:hint="eastAsia" w:ascii="新宋体" w:hAnsi="新宋体" w:eastAsia="新宋体" w:cs="新宋体"/>
          <w:b/>
          <w:bCs/>
          <w:sz w:val="32"/>
          <w:szCs w:val="32"/>
          <w:highlight w:val="none"/>
          <w:lang w:val="en-US" w:eastAsia="zh-CN"/>
        </w:rPr>
        <w:t>三</w:t>
      </w:r>
      <w:r>
        <w:rPr>
          <w:rFonts w:hint="eastAsia" w:ascii="新宋体" w:hAnsi="新宋体" w:eastAsia="新宋体" w:cs="新宋体"/>
          <w:b/>
          <w:bCs/>
          <w:sz w:val="32"/>
          <w:szCs w:val="32"/>
          <w:highlight w:val="none"/>
        </w:rPr>
        <w:t>部分</w:t>
      </w:r>
      <w:r>
        <w:rPr>
          <w:rFonts w:hint="eastAsia" w:ascii="新宋体" w:hAnsi="新宋体" w:eastAsia="新宋体" w:cs="新宋体"/>
          <w:b/>
          <w:bCs/>
          <w:sz w:val="32"/>
          <w:szCs w:val="32"/>
          <w:highlight w:val="none"/>
          <w:lang w:val="en-US" w:eastAsia="zh-CN"/>
        </w:rPr>
        <w:t xml:space="preserve">   </w:t>
      </w:r>
      <w:r>
        <w:rPr>
          <w:rFonts w:hint="eastAsia" w:ascii="新宋体" w:hAnsi="新宋体" w:eastAsia="新宋体" w:cs="新宋体"/>
          <w:b/>
          <w:bCs/>
          <w:sz w:val="32"/>
          <w:szCs w:val="32"/>
          <w:highlight w:val="none"/>
        </w:rPr>
        <w:t>附件</w:t>
      </w:r>
      <w:bookmarkEnd w:id="37"/>
    </w:p>
    <w:p w14:paraId="7E52BE0A">
      <w:pPr>
        <w:spacing w:line="460" w:lineRule="exact"/>
        <w:outlineLvl w:val="1"/>
        <w:rPr>
          <w:rFonts w:hint="eastAsia" w:ascii="新宋体" w:hAnsi="新宋体" w:eastAsia="新宋体" w:cs="新宋体"/>
          <w:highlight w:val="none"/>
        </w:rPr>
      </w:pPr>
      <w:bookmarkStart w:id="38" w:name="_Toc32604"/>
      <w:bookmarkStart w:id="39" w:name="_Toc28392"/>
      <w:r>
        <w:rPr>
          <w:rFonts w:hint="eastAsia" w:ascii="新宋体" w:hAnsi="新宋体" w:eastAsia="新宋体" w:cs="新宋体"/>
          <w:b/>
          <w:bCs/>
          <w:sz w:val="22"/>
          <w:szCs w:val="22"/>
          <w:highlight w:val="none"/>
        </w:rPr>
        <w:t>附件一</w:t>
      </w:r>
      <w:bookmarkEnd w:id="38"/>
      <w:bookmarkEnd w:id="39"/>
    </w:p>
    <w:p w14:paraId="5E958D28">
      <w:pPr>
        <w:spacing w:line="460" w:lineRule="exact"/>
        <w:jc w:val="center"/>
        <w:outlineLvl w:val="2"/>
        <w:rPr>
          <w:rFonts w:hint="eastAsia" w:ascii="新宋体" w:hAnsi="新宋体" w:eastAsia="新宋体" w:cs="新宋体"/>
          <w:b/>
          <w:bCs/>
          <w:sz w:val="28"/>
          <w:szCs w:val="28"/>
          <w:highlight w:val="none"/>
        </w:rPr>
      </w:pPr>
      <w:bookmarkStart w:id="40" w:name="_Toc19801"/>
      <w:bookmarkStart w:id="41" w:name="_Toc13159"/>
      <w:r>
        <w:rPr>
          <w:rFonts w:hint="eastAsia" w:ascii="新宋体" w:hAnsi="新宋体" w:eastAsia="新宋体" w:cs="新宋体"/>
          <w:b/>
          <w:bCs/>
          <w:sz w:val="28"/>
          <w:szCs w:val="28"/>
          <w:highlight w:val="none"/>
        </w:rPr>
        <w:t>报价函</w:t>
      </w:r>
      <w:bookmarkEnd w:id="40"/>
      <w:bookmarkEnd w:id="41"/>
    </w:p>
    <w:p w14:paraId="1527CD0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rPr>
        <w:t>致：</w:t>
      </w:r>
      <w:r>
        <w:rPr>
          <w:rFonts w:hint="eastAsia" w:ascii="新宋体" w:hAnsi="新宋体" w:eastAsia="新宋体" w:cs="新宋体"/>
          <w:sz w:val="22"/>
          <w:szCs w:val="22"/>
          <w:highlight w:val="none"/>
          <w:lang w:eastAsia="zh-CN"/>
        </w:rPr>
        <w:t>温州市龙湾区第一人民医院</w:t>
      </w:r>
    </w:p>
    <w:p w14:paraId="00A6283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根据贵方为</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项目（项目编号：</w:t>
      </w:r>
      <w:r>
        <w:rPr>
          <w:rFonts w:hint="eastAsia" w:ascii="新宋体" w:hAnsi="新宋体" w:eastAsia="新宋体" w:cs="新宋体"/>
          <w:b/>
          <w:sz w:val="22"/>
          <w:szCs w:val="22"/>
          <w:highlight w:val="none"/>
          <w:u w:val="single"/>
        </w:rPr>
        <w:t xml:space="preserve">     </w:t>
      </w:r>
      <w:r>
        <w:rPr>
          <w:rFonts w:hint="eastAsia" w:ascii="新宋体" w:hAnsi="新宋体" w:eastAsia="新宋体" w:cs="新宋体"/>
          <w:bCs/>
          <w:sz w:val="22"/>
          <w:szCs w:val="22"/>
          <w:highlight w:val="none"/>
          <w:u w:val="single"/>
        </w:rPr>
        <w:t xml:space="preserve">   </w:t>
      </w:r>
      <w:r>
        <w:rPr>
          <w:rFonts w:hint="eastAsia" w:ascii="新宋体" w:hAnsi="新宋体" w:eastAsia="新宋体" w:cs="新宋体"/>
          <w:b/>
          <w:sz w:val="22"/>
          <w:szCs w:val="22"/>
          <w:highlight w:val="none"/>
        </w:rPr>
        <w:t xml:space="preserve"> </w:t>
      </w:r>
      <w:r>
        <w:rPr>
          <w:rFonts w:hint="eastAsia" w:ascii="新宋体" w:hAnsi="新宋体" w:eastAsia="新宋体" w:cs="新宋体"/>
          <w:sz w:val="22"/>
          <w:szCs w:val="22"/>
          <w:highlight w:val="none"/>
        </w:rPr>
        <w:t>）的报价邀请，我方</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（报价供应商名称）作为报价供应商正式授权</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（授权代表全名，职务）代表我方处理有关本报价的一切事宜。为此：</w:t>
      </w:r>
    </w:p>
    <w:p w14:paraId="0E2585D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1、我方同意在报价供应商编制和提交报价文件须知规定的开标日期起遵守本报价文件中的承诺且在报价有效期满之前均具有约束力。</w:t>
      </w:r>
    </w:p>
    <w:p w14:paraId="666C304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2、我方承诺已经具备《中华人民共和国政府采购法》中规定的参加采购活动的供应商应当具备的条件：</w:t>
      </w:r>
    </w:p>
    <w:p w14:paraId="4BFF4B2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(1)具有独立承担民事责任的能力；</w:t>
      </w:r>
    </w:p>
    <w:p w14:paraId="4EE3A9E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(2)遵守国家法律、行政法规，具有良好的信誉和商业道德；</w:t>
      </w:r>
    </w:p>
    <w:p w14:paraId="4FCB245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(3)具有履行合同的能力和良好的履行合同记录；</w:t>
      </w:r>
    </w:p>
    <w:p w14:paraId="2895A56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(4)良好的资金、财务状况；</w:t>
      </w:r>
    </w:p>
    <w:p w14:paraId="33FCF2A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(5)提供的产品和服务符合中国规定的相应标准和环保标准；</w:t>
      </w:r>
    </w:p>
    <w:p w14:paraId="4C8D3D5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(6)没有违反政府采购法规、政策的记录；</w:t>
      </w:r>
    </w:p>
    <w:p w14:paraId="49C816F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(7)没有发生重大经济纠纷和走私犯罪记录。</w:t>
      </w:r>
    </w:p>
    <w:p w14:paraId="4131A7F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3、提供编制和提交报价文件须知规定的全部报价文件，包括资格文件、报价文件、商务技术文件。具体内容为：</w:t>
      </w:r>
    </w:p>
    <w:p w14:paraId="6D2FE0A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w:t>
      </w:r>
      <w:r>
        <w:rPr>
          <w:rFonts w:hint="eastAsia" w:ascii="新宋体" w:hAnsi="新宋体" w:eastAsia="新宋体" w:cs="新宋体"/>
          <w:sz w:val="22"/>
          <w:szCs w:val="22"/>
          <w:highlight w:val="none"/>
          <w:lang w:val="en-US" w:eastAsia="zh-CN"/>
        </w:rPr>
        <w:t>报价响应文件</w:t>
      </w:r>
      <w:r>
        <w:rPr>
          <w:rFonts w:hint="eastAsia" w:ascii="新宋体" w:hAnsi="新宋体" w:eastAsia="新宋体" w:cs="新宋体"/>
          <w:sz w:val="22"/>
          <w:szCs w:val="22"/>
          <w:highlight w:val="none"/>
        </w:rPr>
        <w:t>；</w:t>
      </w:r>
    </w:p>
    <w:p w14:paraId="2124143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2</w:t>
      </w:r>
      <w:r>
        <w:rPr>
          <w:rFonts w:hint="eastAsia" w:ascii="新宋体" w:hAnsi="新宋体" w:eastAsia="新宋体" w:cs="新宋体"/>
          <w:sz w:val="22"/>
          <w:szCs w:val="22"/>
          <w:highlight w:val="none"/>
        </w:rPr>
        <w:t>)编制和提交报价文件须知要求报价供应商提交的全部文件；</w:t>
      </w:r>
    </w:p>
    <w:p w14:paraId="2DF5E87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3</w:t>
      </w:r>
      <w:r>
        <w:rPr>
          <w:rFonts w:hint="eastAsia" w:ascii="新宋体" w:hAnsi="新宋体" w:eastAsia="新宋体" w:cs="新宋体"/>
          <w:sz w:val="22"/>
          <w:szCs w:val="22"/>
          <w:highlight w:val="none"/>
        </w:rPr>
        <w:t>)按采购文件要求提供和交付的货物和服务的报价详见</w:t>
      </w:r>
      <w:r>
        <w:rPr>
          <w:rFonts w:hint="eastAsia" w:ascii="新宋体" w:hAnsi="新宋体" w:eastAsia="新宋体" w:cs="新宋体"/>
          <w:sz w:val="22"/>
          <w:szCs w:val="22"/>
          <w:highlight w:val="none"/>
          <w:lang w:val="en-US" w:eastAsia="zh-CN"/>
        </w:rPr>
        <w:t>报价</w:t>
      </w:r>
      <w:r>
        <w:rPr>
          <w:rFonts w:hint="eastAsia" w:ascii="新宋体" w:hAnsi="新宋体" w:eastAsia="新宋体" w:cs="新宋体"/>
          <w:sz w:val="22"/>
          <w:szCs w:val="22"/>
          <w:highlight w:val="none"/>
        </w:rPr>
        <w:t>一览表；</w:t>
      </w:r>
    </w:p>
    <w:p w14:paraId="4CA68A1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4</w:t>
      </w:r>
      <w:r>
        <w:rPr>
          <w:rFonts w:hint="eastAsia" w:ascii="新宋体" w:hAnsi="新宋体" w:eastAsia="新宋体" w:cs="新宋体"/>
          <w:sz w:val="22"/>
          <w:szCs w:val="22"/>
          <w:highlight w:val="none"/>
        </w:rPr>
        <w:t>)保证忠实地执行双方所签订的合同，并承担合同规定的责任和义务；</w:t>
      </w:r>
    </w:p>
    <w:p w14:paraId="29AD18C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5</w:t>
      </w:r>
      <w:r>
        <w:rPr>
          <w:rFonts w:hint="eastAsia" w:ascii="新宋体" w:hAnsi="新宋体" w:eastAsia="新宋体" w:cs="新宋体"/>
          <w:sz w:val="22"/>
          <w:szCs w:val="22"/>
          <w:highlight w:val="none"/>
        </w:rPr>
        <w:t>)保证遵守采购文件中的其他有关规定。</w:t>
      </w:r>
    </w:p>
    <w:p w14:paraId="1D30BB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4、报价有效期内不撤销报价文件，如成交，有效期将延至合同终止日为止。</w:t>
      </w:r>
    </w:p>
    <w:p w14:paraId="63CF0E8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5、我方完全理解贵方不一定要接受最</w:t>
      </w:r>
      <w:r>
        <w:rPr>
          <w:rFonts w:hint="eastAsia" w:ascii="新宋体" w:hAnsi="新宋体" w:eastAsia="新宋体" w:cs="新宋体"/>
          <w:sz w:val="22"/>
          <w:szCs w:val="22"/>
          <w:highlight w:val="none"/>
          <w:lang w:val="en-US" w:eastAsia="zh-CN"/>
        </w:rPr>
        <w:t>低</w:t>
      </w:r>
      <w:r>
        <w:rPr>
          <w:rFonts w:hint="eastAsia" w:ascii="新宋体" w:hAnsi="新宋体" w:eastAsia="新宋体" w:cs="新宋体"/>
          <w:sz w:val="22"/>
          <w:szCs w:val="22"/>
          <w:highlight w:val="none"/>
        </w:rPr>
        <w:t>价的报价。</w:t>
      </w:r>
    </w:p>
    <w:p w14:paraId="2A3F9F7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6、如成交，按采购文件规定与采购人签订合同。如拒绝签订合同，承诺按本项目预算金额的2%对采购人进行赔偿；赔偿金额不足以弥补采购人损失的，承诺继续承担超过部分的损失。</w:t>
      </w:r>
    </w:p>
    <w:p w14:paraId="6BE632F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7</w:t>
      </w:r>
      <w:r>
        <w:rPr>
          <w:rFonts w:hint="eastAsia" w:ascii="新宋体" w:hAnsi="新宋体" w:eastAsia="新宋体" w:cs="新宋体"/>
          <w:sz w:val="22"/>
          <w:szCs w:val="22"/>
          <w:highlight w:val="none"/>
        </w:rPr>
        <w:t>、我方愿意向贵方提供任何与该项报价有关的数据、情况和服务资料。若贵方需要，我方愿意提供我方作出的一切承诺的证明材料。</w:t>
      </w:r>
    </w:p>
    <w:p w14:paraId="53BF5AA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8</w:t>
      </w:r>
      <w:r>
        <w:rPr>
          <w:rFonts w:hint="eastAsia" w:ascii="新宋体" w:hAnsi="新宋体" w:eastAsia="新宋体" w:cs="新宋体"/>
          <w:sz w:val="22"/>
          <w:szCs w:val="22"/>
          <w:highlight w:val="none"/>
        </w:rPr>
        <w:t>、我方已详细审核全部采购文件，包括采购文件修改书（如有的话）、参考资料及有关附件，确认无误。我方完全理解并接受采购文件的各项规定和要求，对采购文件的合理性、合法性不再有异议。</w:t>
      </w:r>
    </w:p>
    <w:p w14:paraId="60BAC55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9</w:t>
      </w:r>
      <w:r>
        <w:rPr>
          <w:rFonts w:hint="eastAsia" w:ascii="新宋体" w:hAnsi="新宋体" w:eastAsia="新宋体" w:cs="新宋体"/>
          <w:sz w:val="22"/>
          <w:szCs w:val="22"/>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BAFF87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(1)提供虚假材料谋取成交的；</w:t>
      </w:r>
    </w:p>
    <w:p w14:paraId="125ED8B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(2)采取不正当手段诋毁、排挤其他供应商的；</w:t>
      </w:r>
    </w:p>
    <w:p w14:paraId="36CA3C7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(3)与采购人、其它供应商或者采购代理机构恶意串通的；</w:t>
      </w:r>
    </w:p>
    <w:p w14:paraId="107DAB9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(4)向采购人、采购代理机构行贿或者提供其他不正当利益的；</w:t>
      </w:r>
    </w:p>
    <w:p w14:paraId="6F55385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(5)在采购过程中与采购人进行协商谈判的；</w:t>
      </w:r>
    </w:p>
    <w:p w14:paraId="570E6AE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(6)拒绝有关部门监督检查或提供虚假情况的。</w:t>
      </w:r>
    </w:p>
    <w:p w14:paraId="09D9F47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供应商有前款第(1)至(5)项情形之一的，成交无效。</w:t>
      </w:r>
    </w:p>
    <w:p w14:paraId="06F9010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lang w:val="zh-CN"/>
        </w:rPr>
      </w:pPr>
    </w:p>
    <w:p w14:paraId="6CEDB0E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zh-CN"/>
        </w:rPr>
        <w:t>法定（授权）代表人（签字）：</w:t>
      </w:r>
      <w:r>
        <w:rPr>
          <w:rFonts w:hint="eastAsia" w:ascii="新宋体" w:hAnsi="新宋体" w:eastAsia="新宋体" w:cs="新宋体"/>
          <w:kern w:val="0"/>
          <w:sz w:val="22"/>
          <w:szCs w:val="22"/>
          <w:highlight w:val="none"/>
          <w:u w:val="single"/>
          <w:lang w:val="zh-CN"/>
        </w:rPr>
        <w:t xml:space="preserve">                    </w:t>
      </w:r>
      <w:r>
        <w:rPr>
          <w:rFonts w:hint="eastAsia" w:ascii="新宋体" w:hAnsi="新宋体" w:eastAsia="新宋体" w:cs="新宋体"/>
          <w:kern w:val="0"/>
          <w:sz w:val="22"/>
          <w:szCs w:val="22"/>
          <w:highlight w:val="none"/>
        </w:rPr>
        <w:tab/>
      </w:r>
    </w:p>
    <w:p w14:paraId="48083A2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kern w:val="0"/>
          <w:sz w:val="22"/>
          <w:szCs w:val="22"/>
          <w:highlight w:val="none"/>
          <w:u w:val="single"/>
          <w:lang w:val="zh-CN"/>
        </w:rPr>
      </w:pPr>
      <w:r>
        <w:rPr>
          <w:rFonts w:hint="eastAsia" w:ascii="新宋体" w:hAnsi="新宋体" w:eastAsia="新宋体" w:cs="新宋体"/>
          <w:kern w:val="0"/>
          <w:sz w:val="22"/>
          <w:szCs w:val="22"/>
          <w:highlight w:val="none"/>
          <w:lang w:val="zh-CN"/>
        </w:rPr>
        <w:t>报价供应商盖 章：</w:t>
      </w:r>
      <w:r>
        <w:rPr>
          <w:rFonts w:hint="eastAsia" w:ascii="新宋体" w:hAnsi="新宋体" w:eastAsia="新宋体" w:cs="新宋体"/>
          <w:kern w:val="0"/>
          <w:sz w:val="22"/>
          <w:szCs w:val="22"/>
          <w:highlight w:val="none"/>
          <w:u w:val="single"/>
          <w:lang w:val="zh-CN"/>
        </w:rPr>
        <w:t xml:space="preserve">                     </w:t>
      </w:r>
      <w:r>
        <w:rPr>
          <w:rFonts w:hint="eastAsia" w:ascii="新宋体" w:hAnsi="新宋体" w:eastAsia="新宋体" w:cs="新宋体"/>
          <w:kern w:val="0"/>
          <w:sz w:val="22"/>
          <w:szCs w:val="22"/>
          <w:highlight w:val="none"/>
        </w:rPr>
        <w:tab/>
      </w:r>
      <w:r>
        <w:rPr>
          <w:rFonts w:hint="eastAsia" w:ascii="新宋体" w:hAnsi="新宋体" w:eastAsia="新宋体" w:cs="新宋体"/>
          <w:kern w:val="0"/>
          <w:sz w:val="22"/>
          <w:szCs w:val="22"/>
          <w:highlight w:val="none"/>
          <w:u w:val="single"/>
          <w:lang w:val="zh-CN"/>
        </w:rPr>
        <w:t xml:space="preserve">                      </w:t>
      </w:r>
    </w:p>
    <w:p w14:paraId="4D7EEA7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zh-CN"/>
        </w:rPr>
        <w:t xml:space="preserve">联系电话： </w:t>
      </w:r>
      <w:r>
        <w:rPr>
          <w:rFonts w:hint="eastAsia" w:ascii="新宋体" w:hAnsi="新宋体" w:eastAsia="新宋体" w:cs="新宋体"/>
          <w:kern w:val="0"/>
          <w:sz w:val="22"/>
          <w:szCs w:val="22"/>
          <w:highlight w:val="none"/>
          <w:u w:val="single"/>
          <w:lang w:val="zh-CN"/>
        </w:rPr>
        <w:t xml:space="preserve">          </w:t>
      </w:r>
      <w:r>
        <w:rPr>
          <w:rFonts w:hint="eastAsia" w:ascii="新宋体" w:hAnsi="新宋体" w:eastAsia="新宋体" w:cs="新宋体"/>
          <w:kern w:val="0"/>
          <w:sz w:val="22"/>
          <w:szCs w:val="22"/>
          <w:highlight w:val="none"/>
          <w:lang w:val="zh-CN"/>
        </w:rPr>
        <w:t xml:space="preserve">传真：  </w:t>
      </w:r>
      <w:r>
        <w:rPr>
          <w:rFonts w:hint="eastAsia" w:ascii="新宋体" w:hAnsi="新宋体" w:eastAsia="新宋体" w:cs="新宋体"/>
          <w:kern w:val="0"/>
          <w:sz w:val="22"/>
          <w:szCs w:val="22"/>
          <w:highlight w:val="none"/>
          <w:u w:val="single"/>
          <w:lang w:val="zh-CN"/>
        </w:rPr>
        <w:t xml:space="preserve">           </w:t>
      </w:r>
      <w:r>
        <w:rPr>
          <w:rFonts w:hint="eastAsia" w:ascii="新宋体" w:hAnsi="新宋体" w:eastAsia="新宋体" w:cs="新宋体"/>
          <w:kern w:val="0"/>
          <w:sz w:val="22"/>
          <w:szCs w:val="22"/>
          <w:highlight w:val="none"/>
          <w:lang w:val="zh-CN"/>
        </w:rPr>
        <w:t xml:space="preserve">电子邮件：  </w:t>
      </w:r>
      <w:r>
        <w:rPr>
          <w:rFonts w:hint="eastAsia" w:ascii="新宋体" w:hAnsi="新宋体" w:eastAsia="新宋体" w:cs="新宋体"/>
          <w:kern w:val="0"/>
          <w:sz w:val="22"/>
          <w:szCs w:val="22"/>
          <w:highlight w:val="none"/>
          <w:u w:val="single"/>
          <w:lang w:val="zh-CN"/>
        </w:rPr>
        <w:t xml:space="preserve">              </w:t>
      </w:r>
    </w:p>
    <w:p w14:paraId="65F042C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zh-CN"/>
        </w:rPr>
        <w:t>联系地址：</w:t>
      </w:r>
      <w:r>
        <w:rPr>
          <w:rFonts w:hint="eastAsia" w:ascii="新宋体" w:hAnsi="新宋体" w:eastAsia="新宋体" w:cs="新宋体"/>
          <w:kern w:val="0"/>
          <w:sz w:val="22"/>
          <w:szCs w:val="22"/>
          <w:highlight w:val="none"/>
          <w:u w:val="single"/>
          <w:lang w:val="zh-CN"/>
        </w:rPr>
        <w:t xml:space="preserve">                    </w:t>
      </w:r>
      <w:r>
        <w:rPr>
          <w:rFonts w:hint="eastAsia" w:ascii="新宋体" w:hAnsi="新宋体" w:eastAsia="新宋体" w:cs="新宋体"/>
          <w:kern w:val="0"/>
          <w:sz w:val="22"/>
          <w:szCs w:val="22"/>
          <w:highlight w:val="none"/>
        </w:rPr>
        <w:tab/>
      </w:r>
      <w:r>
        <w:rPr>
          <w:rFonts w:hint="eastAsia" w:ascii="新宋体" w:hAnsi="新宋体" w:eastAsia="新宋体" w:cs="新宋体"/>
          <w:kern w:val="0"/>
          <w:sz w:val="22"/>
          <w:szCs w:val="22"/>
          <w:highlight w:val="none"/>
          <w:u w:val="single"/>
          <w:lang w:val="zh-CN"/>
        </w:rPr>
        <w:t xml:space="preserve">                                                    </w:t>
      </w:r>
    </w:p>
    <w:p w14:paraId="2A78ED6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zh-CN"/>
        </w:rPr>
        <w:t>邮政编码：</w:t>
      </w:r>
      <w:r>
        <w:rPr>
          <w:rFonts w:hint="eastAsia" w:ascii="新宋体" w:hAnsi="新宋体" w:eastAsia="新宋体" w:cs="新宋体"/>
          <w:kern w:val="0"/>
          <w:sz w:val="22"/>
          <w:szCs w:val="22"/>
          <w:highlight w:val="none"/>
          <w:u w:val="single"/>
          <w:lang w:val="zh-CN"/>
        </w:rPr>
        <w:t xml:space="preserve">                     </w:t>
      </w:r>
      <w:r>
        <w:rPr>
          <w:rFonts w:hint="eastAsia" w:ascii="新宋体" w:hAnsi="新宋体" w:eastAsia="新宋体" w:cs="新宋体"/>
          <w:kern w:val="0"/>
          <w:sz w:val="22"/>
          <w:szCs w:val="22"/>
          <w:highlight w:val="none"/>
          <w:lang w:val="zh-CN"/>
        </w:rPr>
        <w:t>传真号码：</w:t>
      </w:r>
      <w:r>
        <w:rPr>
          <w:rFonts w:hint="eastAsia" w:ascii="新宋体" w:hAnsi="新宋体" w:eastAsia="新宋体" w:cs="新宋体"/>
          <w:kern w:val="0"/>
          <w:sz w:val="22"/>
          <w:szCs w:val="22"/>
          <w:highlight w:val="none"/>
          <w:u w:val="single"/>
          <w:lang w:val="zh-CN"/>
        </w:rPr>
        <w:t xml:space="preserve">                     </w:t>
      </w:r>
    </w:p>
    <w:p w14:paraId="58C4B3E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kern w:val="0"/>
          <w:sz w:val="22"/>
          <w:szCs w:val="22"/>
          <w:highlight w:val="none"/>
          <w:u w:val="single"/>
        </w:rPr>
      </w:pPr>
      <w:r>
        <w:rPr>
          <w:rFonts w:hint="eastAsia" w:ascii="新宋体" w:hAnsi="新宋体" w:eastAsia="新宋体" w:cs="新宋体"/>
          <w:kern w:val="0"/>
          <w:sz w:val="22"/>
          <w:szCs w:val="22"/>
          <w:highlight w:val="none"/>
          <w:lang w:val="zh-CN"/>
        </w:rPr>
        <w:t>日</w:t>
      </w:r>
      <w:r>
        <w:rPr>
          <w:rFonts w:hint="eastAsia" w:ascii="新宋体" w:hAnsi="新宋体" w:eastAsia="新宋体" w:cs="新宋体"/>
          <w:kern w:val="0"/>
          <w:sz w:val="22"/>
          <w:szCs w:val="22"/>
          <w:highlight w:val="none"/>
        </w:rPr>
        <w:t xml:space="preserve">    </w:t>
      </w:r>
      <w:r>
        <w:rPr>
          <w:rFonts w:hint="eastAsia" w:ascii="新宋体" w:hAnsi="新宋体" w:eastAsia="新宋体" w:cs="新宋体"/>
          <w:kern w:val="0"/>
          <w:sz w:val="22"/>
          <w:szCs w:val="22"/>
          <w:highlight w:val="none"/>
          <w:lang w:val="zh-CN"/>
        </w:rPr>
        <w:t>期</w:t>
      </w:r>
      <w:r>
        <w:rPr>
          <w:rFonts w:hint="eastAsia" w:ascii="新宋体" w:hAnsi="新宋体" w:eastAsia="新宋体" w:cs="新宋体"/>
          <w:kern w:val="0"/>
          <w:sz w:val="22"/>
          <w:szCs w:val="22"/>
          <w:highlight w:val="none"/>
        </w:rPr>
        <w:t xml:space="preserve">： </w:t>
      </w:r>
      <w:r>
        <w:rPr>
          <w:rFonts w:hint="eastAsia" w:ascii="新宋体" w:hAnsi="新宋体" w:eastAsia="新宋体" w:cs="新宋体"/>
          <w:kern w:val="0"/>
          <w:sz w:val="22"/>
          <w:szCs w:val="22"/>
          <w:highlight w:val="none"/>
          <w:u w:val="single"/>
        </w:rPr>
        <w:t xml:space="preserve">       </w:t>
      </w:r>
      <w:r>
        <w:rPr>
          <w:rFonts w:hint="eastAsia" w:ascii="新宋体" w:hAnsi="新宋体" w:eastAsia="新宋体" w:cs="新宋体"/>
          <w:kern w:val="0"/>
          <w:sz w:val="22"/>
          <w:szCs w:val="22"/>
          <w:highlight w:val="none"/>
          <w:lang w:val="zh-CN"/>
        </w:rPr>
        <w:t>年</w:t>
      </w:r>
      <w:r>
        <w:rPr>
          <w:rFonts w:hint="eastAsia" w:ascii="新宋体" w:hAnsi="新宋体" w:eastAsia="新宋体" w:cs="新宋体"/>
          <w:kern w:val="0"/>
          <w:sz w:val="22"/>
          <w:szCs w:val="22"/>
          <w:highlight w:val="none"/>
          <w:u w:val="single"/>
        </w:rPr>
        <w:t xml:space="preserve">  </w:t>
      </w:r>
      <w:r>
        <w:rPr>
          <w:rFonts w:hint="eastAsia" w:ascii="新宋体" w:hAnsi="新宋体" w:eastAsia="新宋体" w:cs="新宋体"/>
          <w:kern w:val="0"/>
          <w:sz w:val="22"/>
          <w:szCs w:val="22"/>
          <w:highlight w:val="none"/>
          <w:u w:val="single"/>
        </w:rPr>
        <w:tab/>
      </w:r>
      <w:r>
        <w:rPr>
          <w:rFonts w:hint="eastAsia" w:ascii="新宋体" w:hAnsi="新宋体" w:eastAsia="新宋体" w:cs="新宋体"/>
          <w:kern w:val="0"/>
          <w:sz w:val="22"/>
          <w:szCs w:val="22"/>
          <w:highlight w:val="none"/>
          <w:lang w:val="zh-CN"/>
        </w:rPr>
        <w:t>月</w:t>
      </w:r>
      <w:r>
        <w:rPr>
          <w:rFonts w:hint="eastAsia" w:ascii="新宋体" w:hAnsi="新宋体" w:eastAsia="新宋体" w:cs="新宋体"/>
          <w:kern w:val="0"/>
          <w:sz w:val="22"/>
          <w:szCs w:val="22"/>
          <w:highlight w:val="none"/>
          <w:u w:val="single"/>
          <w:lang w:val="zh-CN"/>
        </w:rPr>
        <w:t xml:space="preserve">    </w:t>
      </w:r>
      <w:r>
        <w:rPr>
          <w:rFonts w:hint="eastAsia" w:ascii="新宋体" w:hAnsi="新宋体" w:eastAsia="新宋体" w:cs="新宋体"/>
          <w:kern w:val="0"/>
          <w:sz w:val="22"/>
          <w:szCs w:val="22"/>
          <w:highlight w:val="none"/>
          <w:lang w:val="zh-CN"/>
        </w:rPr>
        <w:t>日</w:t>
      </w:r>
    </w:p>
    <w:p w14:paraId="63ED107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kern w:val="0"/>
          <w:sz w:val="22"/>
          <w:szCs w:val="22"/>
          <w:highlight w:val="none"/>
          <w:lang w:val="zh-CN"/>
        </w:rPr>
      </w:pPr>
      <w:r>
        <w:rPr>
          <w:rFonts w:hint="eastAsia" w:ascii="新宋体" w:hAnsi="新宋体" w:eastAsia="新宋体" w:cs="新宋体"/>
          <w:b/>
          <w:bCs/>
          <w:kern w:val="0"/>
          <w:sz w:val="22"/>
          <w:szCs w:val="22"/>
          <w:highlight w:val="none"/>
          <w:lang w:val="zh-CN"/>
        </w:rPr>
        <w:t>注：未按照本</w:t>
      </w:r>
      <w:r>
        <w:rPr>
          <w:rFonts w:hint="eastAsia" w:ascii="新宋体" w:hAnsi="新宋体" w:eastAsia="新宋体" w:cs="新宋体"/>
          <w:b/>
          <w:bCs/>
          <w:kern w:val="0"/>
          <w:sz w:val="22"/>
          <w:szCs w:val="22"/>
          <w:highlight w:val="none"/>
        </w:rPr>
        <w:t>报价</w:t>
      </w:r>
      <w:r>
        <w:rPr>
          <w:rFonts w:hint="eastAsia" w:ascii="新宋体" w:hAnsi="新宋体" w:eastAsia="新宋体" w:cs="新宋体"/>
          <w:b/>
          <w:bCs/>
          <w:kern w:val="0"/>
          <w:sz w:val="22"/>
          <w:szCs w:val="22"/>
          <w:highlight w:val="none"/>
          <w:lang w:val="zh-CN"/>
        </w:rPr>
        <w:t>响应函要求填报的将被视为非实质性响应，从而可能导致该报价文件被拒绝。</w:t>
      </w:r>
    </w:p>
    <w:p w14:paraId="42602BE1">
      <w:pPr>
        <w:pStyle w:val="11"/>
        <w:rPr>
          <w:rFonts w:hint="eastAsia" w:ascii="新宋体" w:hAnsi="新宋体" w:eastAsia="新宋体" w:cs="新宋体"/>
          <w:b/>
          <w:bCs/>
          <w:sz w:val="22"/>
          <w:szCs w:val="22"/>
          <w:highlight w:val="none"/>
          <w:lang w:val="zh-CN"/>
        </w:rPr>
      </w:pPr>
    </w:p>
    <w:p w14:paraId="19CED57C">
      <w:pPr>
        <w:rPr>
          <w:rFonts w:hint="eastAsia" w:ascii="新宋体" w:hAnsi="新宋体" w:eastAsia="新宋体" w:cs="新宋体"/>
          <w:b/>
          <w:bCs/>
          <w:kern w:val="0"/>
          <w:sz w:val="22"/>
          <w:szCs w:val="22"/>
          <w:highlight w:val="none"/>
          <w:lang w:val="zh-CN"/>
        </w:rPr>
      </w:pPr>
    </w:p>
    <w:p w14:paraId="5D0E0B65">
      <w:pPr>
        <w:pStyle w:val="11"/>
        <w:rPr>
          <w:rFonts w:hint="eastAsia" w:ascii="新宋体" w:hAnsi="新宋体" w:eastAsia="新宋体" w:cs="新宋体"/>
          <w:b/>
          <w:bCs/>
          <w:sz w:val="22"/>
          <w:szCs w:val="22"/>
          <w:highlight w:val="none"/>
          <w:lang w:val="zh-CN"/>
        </w:rPr>
      </w:pPr>
    </w:p>
    <w:p w14:paraId="51441D38">
      <w:pPr>
        <w:rPr>
          <w:rFonts w:hint="eastAsia" w:ascii="新宋体" w:hAnsi="新宋体" w:eastAsia="新宋体" w:cs="新宋体"/>
          <w:b/>
          <w:bCs/>
          <w:kern w:val="0"/>
          <w:sz w:val="22"/>
          <w:szCs w:val="22"/>
          <w:highlight w:val="none"/>
          <w:lang w:val="zh-CN"/>
        </w:rPr>
      </w:pPr>
    </w:p>
    <w:p w14:paraId="61B7F634">
      <w:pPr>
        <w:pStyle w:val="11"/>
        <w:rPr>
          <w:rFonts w:hint="eastAsia" w:ascii="新宋体" w:hAnsi="新宋体" w:eastAsia="新宋体" w:cs="新宋体"/>
          <w:b/>
          <w:bCs/>
          <w:sz w:val="22"/>
          <w:szCs w:val="22"/>
          <w:highlight w:val="none"/>
          <w:lang w:val="zh-CN"/>
        </w:rPr>
      </w:pPr>
    </w:p>
    <w:p w14:paraId="60BAF90A">
      <w:pPr>
        <w:rPr>
          <w:rFonts w:hint="eastAsia" w:ascii="新宋体" w:hAnsi="新宋体" w:eastAsia="新宋体" w:cs="新宋体"/>
          <w:b/>
          <w:bCs/>
          <w:kern w:val="0"/>
          <w:sz w:val="22"/>
          <w:szCs w:val="22"/>
          <w:highlight w:val="none"/>
          <w:lang w:val="zh-CN"/>
        </w:rPr>
      </w:pPr>
    </w:p>
    <w:p w14:paraId="1DEADB41">
      <w:pPr>
        <w:pStyle w:val="11"/>
        <w:rPr>
          <w:rFonts w:hint="eastAsia" w:ascii="新宋体" w:hAnsi="新宋体" w:eastAsia="新宋体" w:cs="新宋体"/>
          <w:highlight w:val="none"/>
          <w:lang w:val="zh-CN"/>
        </w:rPr>
      </w:pPr>
    </w:p>
    <w:p w14:paraId="13F49143">
      <w:pPr>
        <w:pStyle w:val="11"/>
        <w:ind w:left="0" w:leftChars="0" w:firstLine="0" w:firstLineChars="0"/>
        <w:rPr>
          <w:rFonts w:hint="eastAsia" w:ascii="新宋体" w:hAnsi="新宋体" w:eastAsia="新宋体" w:cs="新宋体"/>
          <w:b/>
          <w:bCs/>
          <w:sz w:val="22"/>
          <w:szCs w:val="22"/>
          <w:highlight w:val="none"/>
          <w:lang w:val="zh-CN"/>
        </w:rPr>
      </w:pPr>
    </w:p>
    <w:p w14:paraId="1486B3CC">
      <w:pPr>
        <w:rPr>
          <w:rFonts w:hint="eastAsia" w:ascii="新宋体" w:hAnsi="新宋体" w:eastAsia="新宋体" w:cs="新宋体"/>
          <w:highlight w:val="none"/>
          <w:lang w:val="zh-CN"/>
        </w:rPr>
      </w:pPr>
    </w:p>
    <w:p w14:paraId="4CA12F7A">
      <w:pPr>
        <w:spacing w:line="460" w:lineRule="exact"/>
        <w:outlineLvl w:val="1"/>
        <w:rPr>
          <w:rFonts w:hint="eastAsia" w:ascii="新宋体" w:hAnsi="新宋体" w:eastAsia="新宋体" w:cs="新宋体"/>
          <w:highlight w:val="none"/>
        </w:rPr>
      </w:pPr>
      <w:bookmarkStart w:id="42" w:name="_Toc25218"/>
      <w:r>
        <w:rPr>
          <w:rFonts w:hint="eastAsia" w:ascii="新宋体" w:hAnsi="新宋体" w:eastAsia="新宋体" w:cs="新宋体"/>
          <w:b/>
          <w:bCs/>
          <w:sz w:val="22"/>
          <w:szCs w:val="22"/>
          <w:highlight w:val="none"/>
        </w:rPr>
        <w:br w:type="page"/>
      </w:r>
      <w:bookmarkStart w:id="43" w:name="_Toc2372"/>
      <w:r>
        <w:rPr>
          <w:rFonts w:hint="eastAsia" w:ascii="新宋体" w:hAnsi="新宋体" w:eastAsia="新宋体" w:cs="新宋体"/>
          <w:b/>
          <w:bCs/>
          <w:sz w:val="22"/>
          <w:szCs w:val="22"/>
          <w:highlight w:val="none"/>
        </w:rPr>
        <w:t>附件二</w:t>
      </w:r>
      <w:bookmarkEnd w:id="42"/>
      <w:bookmarkEnd w:id="43"/>
    </w:p>
    <w:p w14:paraId="0B6CB729">
      <w:pPr>
        <w:pStyle w:val="11"/>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新宋体" w:hAnsi="新宋体" w:eastAsia="新宋体" w:cs="新宋体"/>
          <w:b/>
          <w:bCs/>
          <w:sz w:val="22"/>
          <w:szCs w:val="22"/>
          <w:highlight w:val="none"/>
        </w:rPr>
      </w:pPr>
    </w:p>
    <w:p w14:paraId="5434FC5B">
      <w:pPr>
        <w:keepNext w:val="0"/>
        <w:keepLines w:val="0"/>
        <w:pageBreakBefore w:val="0"/>
        <w:widowControl w:val="0"/>
        <w:kinsoku/>
        <w:wordWrap/>
        <w:overflowPunct/>
        <w:topLinePunct w:val="0"/>
        <w:autoSpaceDE/>
        <w:autoSpaceDN/>
        <w:bidi w:val="0"/>
        <w:snapToGrid/>
        <w:spacing w:line="460" w:lineRule="exact"/>
        <w:jc w:val="center"/>
        <w:outlineLvl w:val="2"/>
        <w:rPr>
          <w:rFonts w:hint="eastAsia" w:ascii="新宋体" w:hAnsi="新宋体" w:eastAsia="新宋体" w:cs="新宋体"/>
          <w:b/>
          <w:bCs/>
          <w:sz w:val="28"/>
          <w:szCs w:val="28"/>
          <w:highlight w:val="none"/>
        </w:rPr>
      </w:pPr>
      <w:bookmarkStart w:id="44" w:name="_Toc6295"/>
      <w:bookmarkStart w:id="45" w:name="_Toc13458"/>
      <w:r>
        <w:rPr>
          <w:rFonts w:hint="eastAsia" w:ascii="新宋体" w:hAnsi="新宋体" w:eastAsia="新宋体" w:cs="新宋体"/>
          <w:b/>
          <w:bCs/>
          <w:sz w:val="28"/>
          <w:szCs w:val="28"/>
          <w:highlight w:val="none"/>
        </w:rPr>
        <w:t>报价一览表</w:t>
      </w:r>
      <w:bookmarkEnd w:id="44"/>
      <w:bookmarkEnd w:id="45"/>
    </w:p>
    <w:p w14:paraId="66499D81">
      <w:pPr>
        <w:keepNext w:val="0"/>
        <w:keepLines w:val="0"/>
        <w:pageBreakBefore w:val="0"/>
        <w:widowControl w:val="0"/>
        <w:kinsoku/>
        <w:wordWrap/>
        <w:overflowPunct/>
        <w:topLinePunct w:val="0"/>
        <w:autoSpaceDE/>
        <w:autoSpaceDN/>
        <w:bidi w:val="0"/>
        <w:snapToGrid/>
        <w:spacing w:line="460" w:lineRule="exact"/>
        <w:ind w:firstLine="216" w:firstLineChars="98"/>
        <w:rPr>
          <w:rFonts w:hint="eastAsia" w:ascii="新宋体" w:hAnsi="新宋体" w:eastAsia="新宋体" w:cs="新宋体"/>
          <w:b/>
          <w:bCs/>
          <w:sz w:val="22"/>
          <w:szCs w:val="18"/>
          <w:highlight w:val="none"/>
        </w:rPr>
      </w:pPr>
      <w:r>
        <w:rPr>
          <w:rFonts w:hint="eastAsia" w:ascii="新宋体" w:hAnsi="新宋体" w:eastAsia="新宋体" w:cs="新宋体"/>
          <w:b/>
          <w:bCs/>
          <w:sz w:val="22"/>
          <w:szCs w:val="18"/>
          <w:highlight w:val="none"/>
        </w:rPr>
        <w:t>项目名称：                                          项目编号：</w:t>
      </w:r>
    </w:p>
    <w:tbl>
      <w:tblPr>
        <w:tblStyle w:val="32"/>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2"/>
        <w:gridCol w:w="3440"/>
        <w:gridCol w:w="1980"/>
      </w:tblGrid>
      <w:tr w14:paraId="6785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922" w:type="dxa"/>
            <w:tcBorders>
              <w:top w:val="single" w:color="auto" w:sz="4" w:space="0"/>
              <w:left w:val="single" w:color="auto" w:sz="4" w:space="0"/>
              <w:bottom w:val="single" w:color="auto" w:sz="4" w:space="0"/>
              <w:right w:val="single" w:color="auto" w:sz="4" w:space="0"/>
            </w:tcBorders>
            <w:noWrap w:val="0"/>
            <w:vAlign w:val="center"/>
          </w:tcPr>
          <w:p w14:paraId="0BDFE033">
            <w:pPr>
              <w:keepNext w:val="0"/>
              <w:keepLines w:val="0"/>
              <w:pageBreakBefore w:val="0"/>
              <w:widowControl w:val="0"/>
              <w:kinsoku/>
              <w:wordWrap/>
              <w:overflowPunct/>
              <w:topLinePunct w:val="0"/>
              <w:autoSpaceDE/>
              <w:autoSpaceDN/>
              <w:bidi w:val="0"/>
              <w:snapToGrid/>
              <w:spacing w:line="460" w:lineRule="exact"/>
              <w:ind w:right="382" w:rightChars="182"/>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项目名称</w:t>
            </w:r>
          </w:p>
        </w:tc>
        <w:tc>
          <w:tcPr>
            <w:tcW w:w="3440" w:type="dxa"/>
            <w:tcBorders>
              <w:top w:val="single" w:color="auto" w:sz="4" w:space="0"/>
              <w:left w:val="single" w:color="auto" w:sz="4" w:space="0"/>
              <w:bottom w:val="single" w:color="auto" w:sz="4" w:space="0"/>
              <w:right w:val="single" w:color="auto" w:sz="4" w:space="0"/>
            </w:tcBorders>
            <w:noWrap w:val="0"/>
            <w:vAlign w:val="center"/>
          </w:tcPr>
          <w:p w14:paraId="0DC1A720">
            <w:pPr>
              <w:keepNext w:val="0"/>
              <w:keepLines w:val="0"/>
              <w:pageBreakBefore w:val="0"/>
              <w:widowControl w:val="0"/>
              <w:kinsoku/>
              <w:wordWrap/>
              <w:overflowPunct/>
              <w:topLinePunct w:val="0"/>
              <w:autoSpaceDE/>
              <w:autoSpaceDN/>
              <w:bidi w:val="0"/>
              <w:snapToGrid/>
              <w:spacing w:line="460" w:lineRule="exact"/>
              <w:jc w:val="center"/>
              <w:rPr>
                <w:rFonts w:hint="eastAsia" w:ascii="新宋体" w:hAnsi="新宋体" w:eastAsia="新宋体" w:cs="新宋体"/>
                <w:bCs/>
                <w:sz w:val="22"/>
                <w:szCs w:val="22"/>
                <w:highlight w:val="none"/>
                <w:lang w:eastAsia="zh-CN"/>
              </w:rPr>
            </w:pPr>
            <w:r>
              <w:rPr>
                <w:rFonts w:hint="eastAsia" w:ascii="新宋体" w:hAnsi="新宋体" w:eastAsia="新宋体" w:cs="新宋体"/>
                <w:bCs/>
                <w:color w:val="000000"/>
                <w:sz w:val="22"/>
                <w:szCs w:val="22"/>
              </w:rPr>
              <w:t>投标报价（折扣率）</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61DF7B9">
            <w:pPr>
              <w:keepNext w:val="0"/>
              <w:keepLines w:val="0"/>
              <w:pageBreakBefore w:val="0"/>
              <w:widowControl w:val="0"/>
              <w:kinsoku/>
              <w:wordWrap/>
              <w:overflowPunct/>
              <w:topLinePunct w:val="0"/>
              <w:autoSpaceDE/>
              <w:autoSpaceDN/>
              <w:bidi w:val="0"/>
              <w:snapToGrid/>
              <w:spacing w:line="460" w:lineRule="exact"/>
              <w:ind w:left="440" w:hanging="440"/>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备注</w:t>
            </w:r>
          </w:p>
        </w:tc>
      </w:tr>
      <w:tr w14:paraId="1A09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3922" w:type="dxa"/>
            <w:tcBorders>
              <w:top w:val="single" w:color="auto" w:sz="4" w:space="0"/>
              <w:left w:val="single" w:color="auto" w:sz="4" w:space="0"/>
              <w:right w:val="single" w:color="auto" w:sz="4" w:space="0"/>
            </w:tcBorders>
            <w:noWrap w:val="0"/>
            <w:vAlign w:val="center"/>
          </w:tcPr>
          <w:p w14:paraId="5BB2A8E4">
            <w:pPr>
              <w:keepNext w:val="0"/>
              <w:keepLines w:val="0"/>
              <w:pageBreakBefore w:val="0"/>
              <w:widowControl w:val="0"/>
              <w:kinsoku/>
              <w:wordWrap/>
              <w:overflowPunct/>
              <w:topLinePunct w:val="0"/>
              <w:autoSpaceDE/>
              <w:autoSpaceDN/>
              <w:bidi w:val="0"/>
              <w:snapToGrid/>
              <w:spacing w:line="460" w:lineRule="exact"/>
              <w:jc w:val="center"/>
              <w:rPr>
                <w:rFonts w:hint="eastAsia" w:ascii="新宋体" w:hAnsi="新宋体" w:eastAsia="新宋体" w:cs="新宋体"/>
                <w:bCs/>
                <w:sz w:val="22"/>
                <w:szCs w:val="22"/>
                <w:highlight w:val="none"/>
                <w:lang w:eastAsia="zh-CN"/>
              </w:rPr>
            </w:pPr>
            <w:r>
              <w:rPr>
                <w:rFonts w:hint="eastAsia" w:ascii="新宋体" w:hAnsi="新宋体" w:eastAsia="新宋体" w:cs="新宋体"/>
                <w:sz w:val="22"/>
                <w:highlight w:val="none"/>
                <w:lang w:eastAsia="zh-CN"/>
              </w:rPr>
              <w:t>202</w:t>
            </w:r>
            <w:r>
              <w:rPr>
                <w:rFonts w:hint="eastAsia" w:ascii="新宋体" w:hAnsi="新宋体" w:eastAsia="新宋体" w:cs="新宋体"/>
                <w:sz w:val="22"/>
                <w:highlight w:val="none"/>
                <w:lang w:val="en-US" w:eastAsia="zh-CN"/>
              </w:rPr>
              <w:t>5</w:t>
            </w:r>
            <w:r>
              <w:rPr>
                <w:rFonts w:hint="eastAsia" w:ascii="新宋体" w:hAnsi="新宋体" w:eastAsia="新宋体" w:cs="新宋体"/>
                <w:sz w:val="22"/>
                <w:highlight w:val="none"/>
                <w:lang w:eastAsia="zh-CN"/>
              </w:rPr>
              <w:t>-202</w:t>
            </w:r>
            <w:r>
              <w:rPr>
                <w:rFonts w:hint="eastAsia" w:ascii="新宋体" w:hAnsi="新宋体" w:eastAsia="新宋体" w:cs="新宋体"/>
                <w:sz w:val="22"/>
                <w:highlight w:val="none"/>
                <w:lang w:val="en-US" w:eastAsia="zh-CN"/>
              </w:rPr>
              <w:t>6</w:t>
            </w:r>
            <w:r>
              <w:rPr>
                <w:rFonts w:hint="eastAsia" w:ascii="新宋体" w:hAnsi="新宋体" w:eastAsia="新宋体" w:cs="新宋体"/>
                <w:sz w:val="22"/>
                <w:highlight w:val="none"/>
                <w:lang w:eastAsia="zh-CN"/>
              </w:rPr>
              <w:t>年度车辆定点维修</w:t>
            </w:r>
          </w:p>
        </w:tc>
        <w:tc>
          <w:tcPr>
            <w:tcW w:w="3440" w:type="dxa"/>
            <w:tcBorders>
              <w:top w:val="single" w:color="auto" w:sz="4" w:space="0"/>
              <w:left w:val="single" w:color="auto" w:sz="4" w:space="0"/>
              <w:right w:val="single" w:color="auto" w:sz="4" w:space="0"/>
            </w:tcBorders>
            <w:noWrap w:val="0"/>
            <w:vAlign w:val="center"/>
          </w:tcPr>
          <w:p w14:paraId="773E01BC">
            <w:pPr>
              <w:keepNext w:val="0"/>
              <w:keepLines w:val="0"/>
              <w:pageBreakBefore w:val="0"/>
              <w:widowControl w:val="0"/>
              <w:kinsoku/>
              <w:wordWrap/>
              <w:overflowPunct/>
              <w:topLinePunct w:val="0"/>
              <w:autoSpaceDE/>
              <w:autoSpaceDN/>
              <w:bidi w:val="0"/>
              <w:snapToGrid/>
              <w:spacing w:line="460" w:lineRule="exact"/>
              <w:ind w:left="636" w:leftChars="303" w:firstLine="633" w:firstLineChars="288"/>
              <w:jc w:val="left"/>
              <w:rPr>
                <w:rFonts w:hint="eastAsia" w:ascii="新宋体" w:hAnsi="新宋体" w:eastAsia="新宋体" w:cs="新宋体"/>
                <w:bCs/>
                <w:sz w:val="22"/>
                <w:szCs w:val="22"/>
                <w:highlight w:val="none"/>
              </w:rPr>
            </w:pPr>
            <w:r>
              <w:rPr>
                <w:rFonts w:hint="eastAsia" w:ascii="新宋体" w:hAnsi="新宋体" w:eastAsia="新宋体" w:cs="新宋体"/>
                <w:bCs/>
                <w:color w:val="000000"/>
                <w:sz w:val="22"/>
                <w:szCs w:val="22"/>
                <w:u w:val="single"/>
              </w:rPr>
              <w:t xml:space="preserve">       </w:t>
            </w:r>
            <w:r>
              <w:rPr>
                <w:rFonts w:hint="eastAsia" w:ascii="新宋体" w:hAnsi="新宋体" w:eastAsia="新宋体" w:cs="新宋体"/>
                <w:bCs/>
                <w:color w:val="000000"/>
                <w:sz w:val="22"/>
                <w:szCs w:val="22"/>
              </w:rPr>
              <w:t>%</w:t>
            </w:r>
          </w:p>
        </w:tc>
        <w:tc>
          <w:tcPr>
            <w:tcW w:w="1980" w:type="dxa"/>
            <w:tcBorders>
              <w:top w:val="single" w:color="auto" w:sz="4" w:space="0"/>
              <w:left w:val="single" w:color="auto" w:sz="4" w:space="0"/>
              <w:right w:val="single" w:color="auto" w:sz="4" w:space="0"/>
            </w:tcBorders>
            <w:noWrap w:val="0"/>
            <w:vAlign w:val="center"/>
          </w:tcPr>
          <w:p w14:paraId="53358D2B">
            <w:pPr>
              <w:keepNext w:val="0"/>
              <w:keepLines w:val="0"/>
              <w:pageBreakBefore w:val="0"/>
              <w:widowControl w:val="0"/>
              <w:kinsoku/>
              <w:wordWrap/>
              <w:overflowPunct/>
              <w:topLinePunct w:val="0"/>
              <w:autoSpaceDE/>
              <w:autoSpaceDN/>
              <w:bidi w:val="0"/>
              <w:snapToGrid/>
              <w:spacing w:line="460" w:lineRule="exact"/>
              <w:ind w:left="440" w:hanging="440"/>
              <w:jc w:val="center"/>
              <w:rPr>
                <w:rFonts w:hint="eastAsia" w:ascii="新宋体" w:hAnsi="新宋体" w:eastAsia="新宋体" w:cs="新宋体"/>
                <w:bCs/>
                <w:sz w:val="22"/>
                <w:szCs w:val="22"/>
                <w:highlight w:val="none"/>
              </w:rPr>
            </w:pPr>
          </w:p>
        </w:tc>
      </w:tr>
    </w:tbl>
    <w:p w14:paraId="4E5AAE95">
      <w:pPr>
        <w:keepNext w:val="0"/>
        <w:keepLines w:val="0"/>
        <w:pageBreakBefore w:val="0"/>
        <w:widowControl w:val="0"/>
        <w:kinsoku/>
        <w:wordWrap/>
        <w:overflowPunct/>
        <w:topLinePunct w:val="0"/>
        <w:autoSpaceDE/>
        <w:autoSpaceDN/>
        <w:bidi w:val="0"/>
        <w:snapToGrid/>
        <w:spacing w:line="460" w:lineRule="exact"/>
        <w:rPr>
          <w:rFonts w:hint="eastAsia" w:ascii="新宋体" w:hAnsi="新宋体" w:eastAsia="新宋体" w:cs="新宋体"/>
          <w:b/>
          <w:sz w:val="22"/>
          <w:highlight w:val="none"/>
        </w:rPr>
      </w:pPr>
      <w:r>
        <w:rPr>
          <w:rFonts w:hint="eastAsia" w:ascii="新宋体" w:hAnsi="新宋体" w:eastAsia="新宋体" w:cs="新宋体"/>
          <w:b/>
          <w:sz w:val="22"/>
          <w:highlight w:val="none"/>
        </w:rPr>
        <w:t>说明</w:t>
      </w:r>
      <w:r>
        <w:rPr>
          <w:rFonts w:hint="eastAsia" w:ascii="新宋体" w:hAnsi="新宋体" w:eastAsia="新宋体" w:cs="新宋体"/>
          <w:b/>
          <w:sz w:val="22"/>
          <w:highlight w:val="none"/>
          <w:lang w:eastAsia="zh-CN"/>
        </w:rPr>
        <w:t>：</w:t>
      </w:r>
      <w:r>
        <w:rPr>
          <w:rFonts w:hint="eastAsia" w:ascii="新宋体" w:hAnsi="新宋体" w:eastAsia="新宋体" w:cs="新宋体"/>
          <w:b/>
          <w:sz w:val="22"/>
          <w:highlight w:val="none"/>
          <w:lang w:val="en-US" w:eastAsia="zh-CN"/>
        </w:rPr>
        <w:t>1、</w:t>
      </w:r>
      <w:r>
        <w:rPr>
          <w:rFonts w:hint="eastAsia" w:ascii="新宋体" w:hAnsi="新宋体" w:eastAsia="新宋体" w:cs="新宋体"/>
          <w:b/>
          <w:sz w:val="22"/>
          <w:highlight w:val="none"/>
        </w:rPr>
        <w:t>不提供此表格将被视为没有实质性响应采购文件</w:t>
      </w:r>
    </w:p>
    <w:p w14:paraId="21C87EED">
      <w:pPr>
        <w:keepNext w:val="0"/>
        <w:keepLines w:val="0"/>
        <w:pageBreakBefore w:val="0"/>
        <w:widowControl w:val="0"/>
        <w:kinsoku/>
        <w:wordWrap/>
        <w:overflowPunct/>
        <w:topLinePunct w:val="0"/>
        <w:autoSpaceDE/>
        <w:autoSpaceDN/>
        <w:bidi w:val="0"/>
        <w:snapToGrid/>
        <w:spacing w:line="460" w:lineRule="exact"/>
        <w:ind w:firstLine="663" w:firstLineChars="300"/>
        <w:rPr>
          <w:rFonts w:hint="eastAsia" w:ascii="新宋体" w:hAnsi="新宋体" w:eastAsia="新宋体" w:cs="新宋体"/>
          <w:b/>
          <w:color w:val="000000"/>
          <w:sz w:val="22"/>
          <w:szCs w:val="22"/>
        </w:rPr>
      </w:pPr>
      <w:r>
        <w:rPr>
          <w:rFonts w:hint="eastAsia" w:ascii="新宋体" w:hAnsi="新宋体" w:eastAsia="新宋体" w:cs="新宋体"/>
          <w:b/>
          <w:color w:val="000000"/>
          <w:sz w:val="22"/>
          <w:szCs w:val="22"/>
          <w:lang w:val="en-US" w:eastAsia="zh-CN"/>
        </w:rPr>
        <w:t>2</w:t>
      </w:r>
      <w:r>
        <w:rPr>
          <w:rFonts w:hint="eastAsia" w:ascii="新宋体" w:hAnsi="新宋体" w:eastAsia="新宋体" w:cs="新宋体"/>
          <w:b/>
          <w:color w:val="000000"/>
          <w:sz w:val="22"/>
          <w:szCs w:val="22"/>
        </w:rPr>
        <w:t>、本次项目采购承诺的维修费用包括工时费、材料费等所有费用，不允许再收取其他任何费用。</w:t>
      </w:r>
    </w:p>
    <w:p w14:paraId="1FB01F27">
      <w:pPr>
        <w:keepNext w:val="0"/>
        <w:keepLines w:val="0"/>
        <w:pageBreakBefore w:val="0"/>
        <w:widowControl w:val="0"/>
        <w:kinsoku/>
        <w:wordWrap/>
        <w:overflowPunct/>
        <w:topLinePunct w:val="0"/>
        <w:autoSpaceDE/>
        <w:autoSpaceDN/>
        <w:bidi w:val="0"/>
        <w:snapToGrid/>
        <w:spacing w:line="460" w:lineRule="exact"/>
        <w:ind w:firstLine="663" w:firstLineChars="300"/>
        <w:rPr>
          <w:rFonts w:hint="eastAsia" w:ascii="新宋体" w:hAnsi="新宋体" w:eastAsia="新宋体" w:cs="新宋体"/>
          <w:b/>
          <w:color w:val="000000"/>
          <w:sz w:val="22"/>
          <w:szCs w:val="22"/>
          <w:lang w:val="en-US" w:eastAsia="zh-CN"/>
        </w:rPr>
      </w:pPr>
      <w:r>
        <w:rPr>
          <w:rFonts w:hint="eastAsia" w:ascii="新宋体" w:hAnsi="新宋体" w:eastAsia="新宋体" w:cs="新宋体"/>
          <w:b/>
          <w:color w:val="000000"/>
          <w:sz w:val="22"/>
          <w:szCs w:val="22"/>
          <w:lang w:val="en-US" w:eastAsia="zh-CN"/>
        </w:rPr>
        <w:t>3、</w:t>
      </w:r>
      <w:r>
        <w:rPr>
          <w:rFonts w:hint="eastAsia" w:ascii="新宋体" w:hAnsi="新宋体" w:eastAsia="新宋体" w:cs="新宋体"/>
          <w:sz w:val="22"/>
          <w:highlight w:val="none"/>
          <w:lang w:eastAsia="zh-CN"/>
        </w:rPr>
        <w:t>定点维修</w:t>
      </w:r>
      <w:r>
        <w:rPr>
          <w:rFonts w:hint="eastAsia" w:ascii="新宋体" w:hAnsi="新宋体" w:eastAsia="新宋体" w:cs="新宋体"/>
          <w:bCs/>
          <w:color w:val="000000"/>
          <w:sz w:val="22"/>
          <w:szCs w:val="22"/>
        </w:rPr>
        <w:t>折扣率</w:t>
      </w:r>
      <w:r>
        <w:rPr>
          <w:rFonts w:hint="eastAsia" w:ascii="新宋体" w:hAnsi="新宋体" w:eastAsia="新宋体" w:cs="新宋体"/>
          <w:b/>
          <w:color w:val="000000"/>
          <w:sz w:val="22"/>
          <w:szCs w:val="22"/>
          <w:lang w:val="en-US" w:eastAsia="zh-CN"/>
        </w:rPr>
        <w:t>≤85%进行报价</w:t>
      </w:r>
    </w:p>
    <w:p w14:paraId="70A44F6E">
      <w:pPr>
        <w:keepNext w:val="0"/>
        <w:keepLines w:val="0"/>
        <w:pageBreakBefore w:val="0"/>
        <w:widowControl w:val="0"/>
        <w:kinsoku/>
        <w:wordWrap/>
        <w:overflowPunct/>
        <w:topLinePunct w:val="0"/>
        <w:autoSpaceDE/>
        <w:autoSpaceDN/>
        <w:bidi w:val="0"/>
        <w:snapToGrid/>
        <w:spacing w:line="460" w:lineRule="exact"/>
        <w:ind w:firstLine="663" w:firstLineChars="300"/>
        <w:rPr>
          <w:rFonts w:hint="eastAsia" w:ascii="新宋体" w:hAnsi="新宋体" w:eastAsia="新宋体" w:cs="新宋体"/>
          <w:b/>
          <w:color w:val="000000"/>
          <w:sz w:val="22"/>
          <w:szCs w:val="22"/>
          <w:lang w:val="en-US" w:eastAsia="zh-CN"/>
        </w:rPr>
      </w:pPr>
      <w:r>
        <w:rPr>
          <w:rFonts w:hint="eastAsia" w:ascii="新宋体" w:hAnsi="新宋体" w:eastAsia="新宋体" w:cs="新宋体"/>
          <w:b/>
          <w:color w:val="000000"/>
          <w:sz w:val="22"/>
          <w:szCs w:val="22"/>
          <w:lang w:val="en-US" w:eastAsia="zh-CN"/>
        </w:rPr>
        <w:t>4、本承诺表中的折扣率适用所有其他未列明品牌的送修车，实际结算价为“市场价×折扣率”。折后维修费核算价格均为最高限价，均应低于该供应商对其他私家车、企业等用户的销售价格，且应低于市场零售价格。</w:t>
      </w:r>
    </w:p>
    <w:p w14:paraId="168EEC9F">
      <w:pPr>
        <w:keepNext w:val="0"/>
        <w:keepLines w:val="0"/>
        <w:pageBreakBefore w:val="0"/>
        <w:widowControl w:val="0"/>
        <w:kinsoku/>
        <w:wordWrap/>
        <w:overflowPunct/>
        <w:topLinePunct w:val="0"/>
        <w:autoSpaceDE/>
        <w:autoSpaceDN/>
        <w:bidi w:val="0"/>
        <w:snapToGrid/>
        <w:spacing w:line="460" w:lineRule="exact"/>
        <w:ind w:firstLine="663" w:firstLineChars="300"/>
        <w:rPr>
          <w:rFonts w:hint="eastAsia" w:ascii="新宋体" w:hAnsi="新宋体" w:eastAsia="新宋体" w:cs="新宋体"/>
          <w:b/>
          <w:color w:val="000000"/>
          <w:sz w:val="22"/>
          <w:szCs w:val="22"/>
          <w:lang w:val="en-US" w:eastAsia="zh-CN"/>
        </w:rPr>
      </w:pPr>
    </w:p>
    <w:p w14:paraId="6F185697">
      <w:pPr>
        <w:keepNext w:val="0"/>
        <w:keepLines w:val="0"/>
        <w:pageBreakBefore w:val="0"/>
        <w:widowControl w:val="0"/>
        <w:kinsoku/>
        <w:wordWrap/>
        <w:overflowPunct/>
        <w:topLinePunct w:val="0"/>
        <w:autoSpaceDE/>
        <w:autoSpaceDN/>
        <w:bidi w:val="0"/>
        <w:snapToGrid/>
        <w:spacing w:line="460" w:lineRule="exact"/>
        <w:ind w:firstLine="4400" w:firstLineChars="20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w:t>
      </w:r>
    </w:p>
    <w:p w14:paraId="1D8ED38E">
      <w:pPr>
        <w:keepNext w:val="0"/>
        <w:keepLines w:val="0"/>
        <w:pageBreakBefore w:val="0"/>
        <w:widowControl w:val="0"/>
        <w:kinsoku/>
        <w:wordWrap/>
        <w:overflowPunct/>
        <w:topLinePunct w:val="0"/>
        <w:autoSpaceDE/>
        <w:autoSpaceDN/>
        <w:bidi w:val="0"/>
        <w:snapToGrid/>
        <w:spacing w:line="460" w:lineRule="exact"/>
        <w:ind w:firstLine="5060" w:firstLineChars="23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报价供应商全称（盖章）：</w:t>
      </w:r>
    </w:p>
    <w:p w14:paraId="54CBECF1">
      <w:pPr>
        <w:keepNext w:val="0"/>
        <w:keepLines w:val="0"/>
        <w:pageBreakBefore w:val="0"/>
        <w:widowControl w:val="0"/>
        <w:kinsoku/>
        <w:wordWrap/>
        <w:overflowPunct/>
        <w:topLinePunct w:val="0"/>
        <w:autoSpaceDE/>
        <w:autoSpaceDN/>
        <w:bidi w:val="0"/>
        <w:snapToGrid/>
        <w:spacing w:line="460" w:lineRule="exact"/>
        <w:ind w:firstLine="5060" w:firstLineChars="23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报价供应商代表（签字）：</w:t>
      </w:r>
    </w:p>
    <w:p w14:paraId="7F26AC2E">
      <w:pPr>
        <w:keepNext w:val="0"/>
        <w:keepLines w:val="0"/>
        <w:pageBreakBefore w:val="0"/>
        <w:widowControl w:val="0"/>
        <w:kinsoku/>
        <w:wordWrap/>
        <w:overflowPunct/>
        <w:topLinePunct w:val="0"/>
        <w:autoSpaceDE/>
        <w:autoSpaceDN/>
        <w:bidi w:val="0"/>
        <w:snapToGrid/>
        <w:spacing w:line="460" w:lineRule="exact"/>
        <w:ind w:firstLine="5060" w:firstLineChars="2300"/>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rPr>
        <w:t>日  期</w:t>
      </w:r>
      <w:r>
        <w:rPr>
          <w:rFonts w:hint="eastAsia" w:ascii="新宋体" w:hAnsi="新宋体" w:eastAsia="新宋体" w:cs="新宋体"/>
          <w:sz w:val="22"/>
          <w:szCs w:val="22"/>
          <w:highlight w:val="none"/>
          <w:lang w:eastAsia="zh-CN"/>
        </w:rPr>
        <w:t>：</w:t>
      </w:r>
    </w:p>
    <w:p w14:paraId="44289626">
      <w:pPr>
        <w:keepNext w:val="0"/>
        <w:keepLines w:val="0"/>
        <w:pageBreakBefore w:val="0"/>
        <w:widowControl w:val="0"/>
        <w:kinsoku/>
        <w:wordWrap/>
        <w:overflowPunct/>
        <w:topLinePunct w:val="0"/>
        <w:autoSpaceDE/>
        <w:autoSpaceDN/>
        <w:bidi w:val="0"/>
        <w:snapToGrid/>
        <w:spacing w:line="460" w:lineRule="exact"/>
        <w:rPr>
          <w:rFonts w:hint="eastAsia" w:ascii="新宋体" w:hAnsi="新宋体" w:eastAsia="新宋体" w:cs="新宋体"/>
          <w:b/>
          <w:bCs/>
          <w:sz w:val="22"/>
          <w:szCs w:val="22"/>
          <w:highlight w:val="none"/>
        </w:rPr>
      </w:pPr>
    </w:p>
    <w:p w14:paraId="135B99BD">
      <w:pPr>
        <w:rPr>
          <w:rFonts w:hint="eastAsia" w:ascii="新宋体" w:hAnsi="新宋体" w:eastAsia="新宋体" w:cs="新宋体"/>
          <w:b/>
          <w:bCs/>
          <w:sz w:val="22"/>
          <w:szCs w:val="22"/>
          <w:highlight w:val="none"/>
        </w:rPr>
      </w:pPr>
    </w:p>
    <w:p w14:paraId="3B68FA82">
      <w:pPr>
        <w:pStyle w:val="11"/>
        <w:rPr>
          <w:rFonts w:hint="eastAsia" w:ascii="新宋体" w:hAnsi="新宋体" w:eastAsia="新宋体" w:cs="新宋体"/>
          <w:b/>
          <w:bCs/>
          <w:sz w:val="22"/>
          <w:szCs w:val="22"/>
          <w:highlight w:val="none"/>
        </w:rPr>
      </w:pPr>
    </w:p>
    <w:p w14:paraId="04404106">
      <w:pPr>
        <w:rPr>
          <w:rFonts w:hint="eastAsia" w:ascii="新宋体" w:hAnsi="新宋体" w:eastAsia="新宋体" w:cs="新宋体"/>
          <w:b/>
          <w:bCs/>
          <w:sz w:val="22"/>
          <w:szCs w:val="22"/>
          <w:highlight w:val="none"/>
        </w:rPr>
      </w:pPr>
    </w:p>
    <w:p w14:paraId="5F46D812">
      <w:pPr>
        <w:pStyle w:val="11"/>
        <w:rPr>
          <w:rFonts w:hint="eastAsia" w:ascii="新宋体" w:hAnsi="新宋体" w:eastAsia="新宋体" w:cs="新宋体"/>
          <w:b/>
          <w:bCs/>
          <w:sz w:val="22"/>
          <w:szCs w:val="22"/>
          <w:highlight w:val="none"/>
        </w:rPr>
      </w:pPr>
    </w:p>
    <w:p w14:paraId="3F0C0C24">
      <w:pPr>
        <w:rPr>
          <w:rFonts w:hint="eastAsia" w:ascii="新宋体" w:hAnsi="新宋体" w:eastAsia="新宋体" w:cs="新宋体"/>
          <w:b/>
          <w:bCs/>
          <w:sz w:val="22"/>
          <w:szCs w:val="22"/>
          <w:highlight w:val="none"/>
        </w:rPr>
      </w:pPr>
    </w:p>
    <w:p w14:paraId="77F95601">
      <w:pPr>
        <w:pStyle w:val="11"/>
        <w:rPr>
          <w:rFonts w:hint="eastAsia" w:ascii="新宋体" w:hAnsi="新宋体" w:eastAsia="新宋体" w:cs="新宋体"/>
          <w:b/>
          <w:bCs/>
          <w:sz w:val="22"/>
          <w:szCs w:val="22"/>
          <w:highlight w:val="none"/>
        </w:rPr>
      </w:pPr>
    </w:p>
    <w:p w14:paraId="5DD2A406">
      <w:pPr>
        <w:rPr>
          <w:rFonts w:hint="eastAsia" w:ascii="新宋体" w:hAnsi="新宋体" w:eastAsia="新宋体" w:cs="新宋体"/>
          <w:b/>
          <w:bCs/>
          <w:sz w:val="22"/>
          <w:szCs w:val="22"/>
          <w:highlight w:val="none"/>
        </w:rPr>
      </w:pPr>
    </w:p>
    <w:p w14:paraId="428A49E5">
      <w:pPr>
        <w:pStyle w:val="11"/>
        <w:rPr>
          <w:rFonts w:hint="eastAsia" w:ascii="新宋体" w:hAnsi="新宋体" w:eastAsia="新宋体" w:cs="新宋体"/>
          <w:b/>
          <w:bCs/>
          <w:sz w:val="22"/>
          <w:szCs w:val="22"/>
          <w:highlight w:val="none"/>
        </w:rPr>
      </w:pPr>
    </w:p>
    <w:p w14:paraId="20004246">
      <w:pPr>
        <w:rPr>
          <w:rFonts w:hint="eastAsia" w:ascii="新宋体" w:hAnsi="新宋体" w:eastAsia="新宋体" w:cs="新宋体"/>
          <w:b/>
          <w:bCs/>
          <w:sz w:val="22"/>
          <w:szCs w:val="22"/>
          <w:highlight w:val="none"/>
        </w:rPr>
      </w:pPr>
    </w:p>
    <w:p w14:paraId="760E8AD8">
      <w:pPr>
        <w:pStyle w:val="11"/>
        <w:rPr>
          <w:rFonts w:hint="eastAsia" w:ascii="新宋体" w:hAnsi="新宋体" w:eastAsia="新宋体" w:cs="新宋体"/>
          <w:highlight w:val="none"/>
        </w:rPr>
      </w:pPr>
    </w:p>
    <w:p w14:paraId="4E8B1A10">
      <w:pPr>
        <w:spacing w:line="380" w:lineRule="exact"/>
        <w:rPr>
          <w:rFonts w:hint="eastAsia" w:ascii="新宋体" w:hAnsi="新宋体" w:eastAsia="新宋体" w:cs="新宋体"/>
          <w:b/>
          <w:bCs/>
          <w:sz w:val="22"/>
          <w:szCs w:val="22"/>
          <w:highlight w:val="none"/>
        </w:rPr>
      </w:pPr>
    </w:p>
    <w:p w14:paraId="04B0DC4F">
      <w:pPr>
        <w:spacing w:line="380" w:lineRule="exact"/>
        <w:rPr>
          <w:rFonts w:hint="eastAsia" w:ascii="新宋体" w:hAnsi="新宋体" w:eastAsia="新宋体" w:cs="新宋体"/>
          <w:b/>
          <w:bCs/>
          <w:sz w:val="22"/>
          <w:szCs w:val="22"/>
          <w:highlight w:val="none"/>
        </w:rPr>
      </w:pPr>
    </w:p>
    <w:p w14:paraId="6082F35D">
      <w:pPr>
        <w:spacing w:line="380" w:lineRule="exact"/>
        <w:rPr>
          <w:rFonts w:hint="eastAsia" w:ascii="新宋体" w:hAnsi="新宋体" w:eastAsia="新宋体" w:cs="新宋体"/>
          <w:b/>
          <w:bCs/>
          <w:sz w:val="22"/>
          <w:szCs w:val="22"/>
          <w:highlight w:val="none"/>
        </w:rPr>
      </w:pPr>
    </w:p>
    <w:p w14:paraId="43E18BF1">
      <w:pPr>
        <w:spacing w:line="380" w:lineRule="exact"/>
        <w:rPr>
          <w:rFonts w:hint="eastAsia" w:ascii="新宋体" w:hAnsi="新宋体" w:eastAsia="新宋体" w:cs="新宋体"/>
          <w:b/>
          <w:bCs/>
          <w:sz w:val="22"/>
          <w:szCs w:val="22"/>
          <w:highlight w:val="none"/>
        </w:rPr>
      </w:pPr>
    </w:p>
    <w:p w14:paraId="243CEB6C">
      <w:pPr>
        <w:spacing w:line="380" w:lineRule="exact"/>
        <w:rPr>
          <w:rFonts w:hint="eastAsia" w:ascii="新宋体" w:hAnsi="新宋体" w:eastAsia="新宋体" w:cs="新宋体"/>
          <w:b/>
          <w:bCs/>
          <w:sz w:val="22"/>
          <w:szCs w:val="22"/>
          <w:highlight w:val="none"/>
        </w:rPr>
      </w:pPr>
    </w:p>
    <w:p w14:paraId="3B5C973E">
      <w:pPr>
        <w:spacing w:line="460" w:lineRule="exact"/>
        <w:outlineLvl w:val="1"/>
        <w:rPr>
          <w:rFonts w:hint="eastAsia" w:ascii="新宋体" w:hAnsi="新宋体" w:eastAsia="新宋体" w:cs="新宋体"/>
          <w:b/>
          <w:bCs/>
          <w:highlight w:val="none"/>
          <w:lang w:eastAsia="zh-CN"/>
        </w:rPr>
      </w:pPr>
      <w:bookmarkStart w:id="46" w:name="_Toc9317"/>
      <w:bookmarkStart w:id="47" w:name="_Toc10025"/>
      <w:r>
        <w:rPr>
          <w:rFonts w:hint="eastAsia" w:ascii="新宋体" w:hAnsi="新宋体" w:eastAsia="新宋体" w:cs="新宋体"/>
          <w:b/>
          <w:bCs/>
          <w:sz w:val="22"/>
          <w:szCs w:val="22"/>
          <w:highlight w:val="none"/>
        </w:rPr>
        <w:t>附件</w:t>
      </w:r>
      <w:bookmarkEnd w:id="46"/>
      <w:r>
        <w:rPr>
          <w:rFonts w:hint="eastAsia" w:ascii="新宋体" w:hAnsi="新宋体" w:eastAsia="新宋体" w:cs="新宋体"/>
          <w:b/>
          <w:bCs/>
          <w:highlight w:val="none"/>
          <w:lang w:val="en-US" w:eastAsia="zh-CN"/>
        </w:rPr>
        <w:t>三</w:t>
      </w:r>
      <w:bookmarkEnd w:id="47"/>
    </w:p>
    <w:p w14:paraId="5EBFC27C">
      <w:pPr>
        <w:spacing w:line="400" w:lineRule="exact"/>
        <w:jc w:val="center"/>
        <w:outlineLvl w:val="2"/>
        <w:rPr>
          <w:rFonts w:hint="eastAsia" w:ascii="新宋体" w:hAnsi="新宋体" w:eastAsia="新宋体" w:cs="新宋体"/>
          <w:b/>
          <w:bCs/>
          <w:sz w:val="26"/>
          <w:szCs w:val="26"/>
          <w:highlight w:val="none"/>
        </w:rPr>
      </w:pPr>
      <w:bookmarkStart w:id="48" w:name="_Toc13970"/>
      <w:bookmarkStart w:id="49" w:name="_Toc16466"/>
      <w:r>
        <w:rPr>
          <w:rFonts w:hint="eastAsia" w:ascii="新宋体" w:hAnsi="新宋体" w:eastAsia="新宋体" w:cs="新宋体"/>
          <w:b/>
          <w:bCs/>
          <w:sz w:val="26"/>
          <w:szCs w:val="26"/>
          <w:highlight w:val="none"/>
        </w:rPr>
        <w:t>资格证明文件</w:t>
      </w:r>
      <w:bookmarkEnd w:id="48"/>
      <w:bookmarkEnd w:id="49"/>
    </w:p>
    <w:p w14:paraId="0E2E295E">
      <w:pPr>
        <w:spacing w:line="380" w:lineRule="exact"/>
        <w:jc w:val="center"/>
        <w:outlineLvl w:val="3"/>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（1）法定代表人授权书</w:t>
      </w:r>
    </w:p>
    <w:p w14:paraId="5E73B79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eastAsia="zh-CN"/>
        </w:rPr>
        <w:t>温州市龙湾区第一人民医院</w:t>
      </w:r>
      <w:r>
        <w:rPr>
          <w:rFonts w:hint="eastAsia" w:ascii="新宋体" w:hAnsi="新宋体" w:eastAsia="新宋体" w:cs="新宋体"/>
          <w:sz w:val="22"/>
          <w:szCs w:val="22"/>
          <w:highlight w:val="none"/>
        </w:rPr>
        <w:t>：</w:t>
      </w:r>
    </w:p>
    <w:p w14:paraId="2349C85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u w:val="single"/>
        </w:rPr>
      </w:pPr>
    </w:p>
    <w:p w14:paraId="15246D6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0" w:firstLineChars="25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（报价供应商全称）法定代表人</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 xml:space="preserve"> 授权 </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（全权代表姓名）为全权代表，参加贵处组织的（项目名称</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、编号</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）的采购活动，全权代表我方处理采购活动中的一切事宜。</w:t>
      </w:r>
    </w:p>
    <w:p w14:paraId="47FF92AB">
      <w:pPr>
        <w:keepNext w:val="0"/>
        <w:keepLines w:val="0"/>
        <w:pageBreakBefore w:val="0"/>
        <w:widowControl w:val="0"/>
        <w:kinsoku/>
        <w:wordWrap/>
        <w:overflowPunct/>
        <w:topLinePunct w:val="0"/>
        <w:autoSpaceDE/>
        <w:autoSpaceDN/>
        <w:bidi w:val="0"/>
        <w:adjustRightInd/>
        <w:snapToGrid/>
        <w:spacing w:line="460" w:lineRule="exact"/>
        <w:ind w:firstLine="2955"/>
        <w:textAlignment w:val="auto"/>
        <w:rPr>
          <w:rFonts w:hint="eastAsia" w:ascii="新宋体" w:hAnsi="新宋体" w:eastAsia="新宋体" w:cs="新宋体"/>
          <w:sz w:val="22"/>
          <w:szCs w:val="22"/>
          <w:highlight w:val="none"/>
        </w:rPr>
      </w:pPr>
    </w:p>
    <w:p w14:paraId="6A92509C">
      <w:pPr>
        <w:keepNext w:val="0"/>
        <w:keepLines w:val="0"/>
        <w:pageBreakBefore w:val="0"/>
        <w:widowControl w:val="0"/>
        <w:kinsoku/>
        <w:wordWrap/>
        <w:overflowPunct/>
        <w:topLinePunct w:val="0"/>
        <w:autoSpaceDE/>
        <w:autoSpaceDN/>
        <w:bidi w:val="0"/>
        <w:adjustRightInd/>
        <w:snapToGrid/>
        <w:spacing w:line="460" w:lineRule="exact"/>
        <w:ind w:firstLine="2955"/>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w:t>
      </w:r>
    </w:p>
    <w:p w14:paraId="4BD62CB4">
      <w:pPr>
        <w:keepNext w:val="0"/>
        <w:keepLines w:val="0"/>
        <w:pageBreakBefore w:val="0"/>
        <w:widowControl w:val="0"/>
        <w:kinsoku/>
        <w:wordWrap/>
        <w:overflowPunct/>
        <w:topLinePunct w:val="0"/>
        <w:autoSpaceDE/>
        <w:autoSpaceDN/>
        <w:bidi w:val="0"/>
        <w:adjustRightInd/>
        <w:snapToGrid/>
        <w:spacing w:line="460" w:lineRule="exact"/>
        <w:ind w:firstLine="4081" w:firstLineChars="1855"/>
        <w:textAlignment w:val="auto"/>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rPr>
        <w:t>法定代表人</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签字或盖章</w:t>
      </w:r>
      <w:r>
        <w:rPr>
          <w:rFonts w:hint="eastAsia" w:ascii="新宋体" w:hAnsi="新宋体" w:eastAsia="新宋体" w:cs="新宋体"/>
          <w:sz w:val="22"/>
          <w:szCs w:val="22"/>
          <w:highlight w:val="none"/>
          <w:lang w:eastAsia="zh-CN"/>
        </w:rPr>
        <w:t>）：</w:t>
      </w:r>
    </w:p>
    <w:p w14:paraId="6ED4EB27">
      <w:pPr>
        <w:keepNext w:val="0"/>
        <w:keepLines w:val="0"/>
        <w:pageBreakBefore w:val="0"/>
        <w:widowControl w:val="0"/>
        <w:kinsoku/>
        <w:wordWrap/>
        <w:overflowPunct/>
        <w:topLinePunct w:val="0"/>
        <w:autoSpaceDE/>
        <w:autoSpaceDN/>
        <w:bidi w:val="0"/>
        <w:adjustRightInd/>
        <w:snapToGrid/>
        <w:spacing w:line="460" w:lineRule="exact"/>
        <w:ind w:firstLine="2955"/>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报价供应商全称（公章）：</w:t>
      </w:r>
    </w:p>
    <w:p w14:paraId="6FE46CA0">
      <w:pPr>
        <w:keepNext w:val="0"/>
        <w:keepLines w:val="0"/>
        <w:pageBreakBefore w:val="0"/>
        <w:widowControl w:val="0"/>
        <w:kinsoku/>
        <w:wordWrap/>
        <w:overflowPunct/>
        <w:topLinePunct w:val="0"/>
        <w:autoSpaceDE/>
        <w:autoSpaceDN/>
        <w:bidi w:val="0"/>
        <w:adjustRightInd/>
        <w:snapToGrid/>
        <w:spacing w:line="460" w:lineRule="exact"/>
        <w:ind w:firstLine="2955"/>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日   期：   </w:t>
      </w:r>
    </w:p>
    <w:p w14:paraId="357AE0F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p>
    <w:p w14:paraId="6B7A918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p>
    <w:p w14:paraId="2AA331B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p>
    <w:p w14:paraId="4651D74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附：</w:t>
      </w:r>
    </w:p>
    <w:p w14:paraId="479610E3">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授权代表姓名：                               </w:t>
      </w:r>
    </w:p>
    <w:p w14:paraId="2B723144">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职务：</w:t>
      </w:r>
    </w:p>
    <w:p w14:paraId="303FAA1F">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详细通讯地址：</w:t>
      </w:r>
    </w:p>
    <w:p w14:paraId="3C036E7F">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电话：</w:t>
      </w:r>
    </w:p>
    <w:p w14:paraId="403A4078">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传真：</w:t>
      </w:r>
    </w:p>
    <w:p w14:paraId="4928DB36">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邮政编码:</w:t>
      </w:r>
    </w:p>
    <w:p w14:paraId="2F46236E">
      <w:pPr>
        <w:spacing w:line="380" w:lineRule="exact"/>
        <w:rPr>
          <w:rFonts w:hint="eastAsia" w:ascii="新宋体" w:hAnsi="新宋体" w:eastAsia="新宋体" w:cs="新宋体"/>
          <w:sz w:val="22"/>
          <w:szCs w:val="22"/>
          <w:highlight w:val="none"/>
        </w:rPr>
      </w:pPr>
    </w:p>
    <w:p w14:paraId="24A37E17">
      <w:pPr>
        <w:spacing w:line="380" w:lineRule="exact"/>
        <w:rPr>
          <w:rFonts w:hint="eastAsia" w:ascii="新宋体" w:hAnsi="新宋体" w:eastAsia="新宋体" w:cs="新宋体"/>
          <w:sz w:val="22"/>
          <w:szCs w:val="22"/>
          <w:highlight w:val="none"/>
        </w:rPr>
      </w:pPr>
    </w:p>
    <w:p w14:paraId="50569387">
      <w:pPr>
        <w:spacing w:line="380" w:lineRule="exact"/>
        <w:rPr>
          <w:rFonts w:hint="eastAsia" w:ascii="新宋体" w:hAnsi="新宋体" w:eastAsia="新宋体" w:cs="新宋体"/>
          <w:sz w:val="22"/>
          <w:szCs w:val="22"/>
          <w:highlight w:val="none"/>
        </w:rPr>
      </w:pPr>
    </w:p>
    <w:p w14:paraId="01B077A6">
      <w:pPr>
        <w:spacing w:line="380" w:lineRule="exact"/>
        <w:rPr>
          <w:rFonts w:hint="eastAsia" w:ascii="新宋体" w:hAnsi="新宋体" w:eastAsia="新宋体" w:cs="新宋体"/>
          <w:sz w:val="22"/>
          <w:szCs w:val="22"/>
          <w:highlight w:val="none"/>
        </w:rPr>
      </w:pPr>
    </w:p>
    <w:p w14:paraId="59273851">
      <w:pPr>
        <w:spacing w:line="380" w:lineRule="exact"/>
        <w:rPr>
          <w:rFonts w:hint="eastAsia" w:ascii="新宋体" w:hAnsi="新宋体" w:eastAsia="新宋体" w:cs="新宋体"/>
          <w:sz w:val="22"/>
          <w:szCs w:val="22"/>
          <w:highlight w:val="none"/>
        </w:rPr>
      </w:pPr>
    </w:p>
    <w:p w14:paraId="0C51B68B">
      <w:pPr>
        <w:spacing w:line="380" w:lineRule="exact"/>
        <w:rPr>
          <w:rFonts w:hint="eastAsia" w:ascii="新宋体" w:hAnsi="新宋体" w:eastAsia="新宋体" w:cs="新宋体"/>
          <w:sz w:val="22"/>
          <w:szCs w:val="22"/>
          <w:highlight w:val="none"/>
        </w:rPr>
      </w:pPr>
    </w:p>
    <w:p w14:paraId="745B0A44">
      <w:pPr>
        <w:spacing w:line="380" w:lineRule="exact"/>
        <w:rPr>
          <w:rFonts w:hint="eastAsia" w:ascii="新宋体" w:hAnsi="新宋体" w:eastAsia="新宋体" w:cs="新宋体"/>
          <w:sz w:val="22"/>
          <w:szCs w:val="22"/>
          <w:highlight w:val="none"/>
        </w:rPr>
      </w:pPr>
    </w:p>
    <w:p w14:paraId="35772B0E">
      <w:pPr>
        <w:spacing w:line="380" w:lineRule="exact"/>
        <w:rPr>
          <w:rFonts w:hint="eastAsia" w:ascii="新宋体" w:hAnsi="新宋体" w:eastAsia="新宋体" w:cs="新宋体"/>
          <w:sz w:val="22"/>
          <w:szCs w:val="22"/>
          <w:highlight w:val="none"/>
        </w:rPr>
      </w:pPr>
    </w:p>
    <w:p w14:paraId="53E151EB">
      <w:pPr>
        <w:spacing w:line="380" w:lineRule="exact"/>
        <w:rPr>
          <w:rFonts w:hint="eastAsia" w:ascii="新宋体" w:hAnsi="新宋体" w:eastAsia="新宋体" w:cs="新宋体"/>
          <w:sz w:val="22"/>
          <w:szCs w:val="22"/>
          <w:highlight w:val="none"/>
        </w:rPr>
      </w:pPr>
    </w:p>
    <w:p w14:paraId="55DA89CE">
      <w:pPr>
        <w:spacing w:line="380" w:lineRule="exact"/>
        <w:rPr>
          <w:rFonts w:hint="eastAsia" w:ascii="新宋体" w:hAnsi="新宋体" w:eastAsia="新宋体" w:cs="新宋体"/>
          <w:sz w:val="22"/>
          <w:szCs w:val="22"/>
          <w:highlight w:val="none"/>
        </w:rPr>
      </w:pPr>
    </w:p>
    <w:p w14:paraId="01D2537C">
      <w:pPr>
        <w:spacing w:line="380" w:lineRule="exact"/>
        <w:rPr>
          <w:rFonts w:hint="eastAsia" w:ascii="新宋体" w:hAnsi="新宋体" w:eastAsia="新宋体" w:cs="新宋体"/>
          <w:sz w:val="22"/>
          <w:szCs w:val="22"/>
          <w:highlight w:val="none"/>
        </w:rPr>
      </w:pPr>
    </w:p>
    <w:p w14:paraId="49177AA6">
      <w:pPr>
        <w:spacing w:line="380" w:lineRule="exact"/>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79375</wp:posOffset>
                </wp:positionV>
                <wp:extent cx="5713095" cy="3004185"/>
                <wp:effectExtent l="5080" t="4445" r="15875" b="20320"/>
                <wp:wrapNone/>
                <wp:docPr id="1" name="Text Box 2"/>
                <wp:cNvGraphicFramePr/>
                <a:graphic xmlns:a="http://schemas.openxmlformats.org/drawingml/2006/main">
                  <a:graphicData uri="http://schemas.microsoft.com/office/word/2010/wordprocessingShape">
                    <wps:wsp>
                      <wps:cNvSpPr txBox="1"/>
                      <wps:spPr>
                        <a:xfrm>
                          <a:off x="0" y="0"/>
                          <a:ext cx="5713095"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6E5B05">
                            <w:r>
                              <w:rPr>
                                <w:rFonts w:hint="eastAsia" w:ascii="新宋体" w:hAnsi="新宋体" w:eastAsia="新宋体"/>
                                <w:sz w:val="22"/>
                                <w:szCs w:val="22"/>
                              </w:rPr>
                              <w:t xml:space="preserve">  法定代表人身份证（正反面）：</w:t>
                            </w:r>
                          </w:p>
                        </w:txbxContent>
                      </wps:txbx>
                      <wps:bodyPr vert="horz" wrap="square" anchor="t" anchorCtr="0" upright="1"/>
                    </wps:wsp>
                  </a:graphicData>
                </a:graphic>
              </wp:anchor>
            </w:drawing>
          </mc:Choice>
          <mc:Fallback>
            <w:pict>
              <v:shape id="Text Box 2" o:spid="_x0000_s1026" o:spt="202" type="#_x0000_t202" style="position:absolute;left:0pt;margin-left:8pt;margin-top:6.25pt;height:236.55pt;width:449.85pt;z-index:251659264;mso-width-relative:page;mso-height-relative:page;" fillcolor="#FFFFFF" filled="t" stroked="t" coordsize="21600,21600" o:gfxdata="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s3Vif2QAAAAkB&#10;AAAPAAAAAAAAAAEAIAAAACIAAABkcnMvZG93bnJldi54bWxQSwECFAAUAAAACACHTuJAxkgdCRoC&#10;AABpBAAADgAAAAAAAAABACAAAAAoAQAAZHJzL2Uyb0RvYy54bWxQSwUGAAAAAAYABgBZAQAAtAUA&#10;AAAA&#10;">
                <v:fill on="t" focussize="0,0"/>
                <v:stroke color="#000000" joinstyle="miter"/>
                <v:imagedata o:title=""/>
                <o:lock v:ext="edit" aspectratio="f"/>
                <v:textbox>
                  <w:txbxContent>
                    <w:p w14:paraId="186E5B05">
                      <w:r>
                        <w:rPr>
                          <w:rFonts w:hint="eastAsia" w:ascii="新宋体" w:hAnsi="新宋体" w:eastAsia="新宋体"/>
                          <w:sz w:val="22"/>
                          <w:szCs w:val="22"/>
                        </w:rPr>
                        <w:t xml:space="preserve">  法定代表人身份证（正反面）：</w:t>
                      </w:r>
                    </w:p>
                  </w:txbxContent>
                </v:textbox>
              </v:shape>
            </w:pict>
          </mc:Fallback>
        </mc:AlternateContent>
      </w:r>
    </w:p>
    <w:p w14:paraId="52099EE6">
      <w:pPr>
        <w:spacing w:line="380" w:lineRule="exact"/>
        <w:rPr>
          <w:rFonts w:hint="eastAsia" w:ascii="新宋体" w:hAnsi="新宋体" w:eastAsia="新宋体" w:cs="新宋体"/>
          <w:sz w:val="22"/>
          <w:szCs w:val="22"/>
          <w:highlight w:val="none"/>
        </w:rPr>
      </w:pPr>
    </w:p>
    <w:p w14:paraId="69367970">
      <w:pPr>
        <w:spacing w:line="460" w:lineRule="exact"/>
        <w:jc w:val="center"/>
        <w:rPr>
          <w:rFonts w:hint="eastAsia" w:ascii="新宋体" w:hAnsi="新宋体" w:eastAsia="新宋体" w:cs="新宋体"/>
          <w:b/>
          <w:bCs/>
          <w:sz w:val="28"/>
          <w:szCs w:val="28"/>
          <w:highlight w:val="none"/>
        </w:rPr>
      </w:pPr>
    </w:p>
    <w:p w14:paraId="641109AE">
      <w:pPr>
        <w:spacing w:line="460" w:lineRule="exact"/>
        <w:jc w:val="center"/>
        <w:rPr>
          <w:rFonts w:hint="eastAsia" w:ascii="新宋体" w:hAnsi="新宋体" w:eastAsia="新宋体" w:cs="新宋体"/>
          <w:b/>
          <w:bCs/>
          <w:sz w:val="28"/>
          <w:szCs w:val="28"/>
          <w:highlight w:val="none"/>
        </w:rPr>
      </w:pPr>
    </w:p>
    <w:p w14:paraId="280F7BB8">
      <w:pPr>
        <w:spacing w:line="460" w:lineRule="exact"/>
        <w:jc w:val="center"/>
        <w:rPr>
          <w:rFonts w:hint="eastAsia" w:ascii="新宋体" w:hAnsi="新宋体" w:eastAsia="新宋体" w:cs="新宋体"/>
          <w:b/>
          <w:bCs/>
          <w:sz w:val="28"/>
          <w:szCs w:val="28"/>
          <w:highlight w:val="none"/>
        </w:rPr>
      </w:pPr>
    </w:p>
    <w:p w14:paraId="0E4C36EB">
      <w:pPr>
        <w:spacing w:line="460" w:lineRule="exact"/>
        <w:jc w:val="center"/>
        <w:rPr>
          <w:rFonts w:hint="eastAsia" w:ascii="新宋体" w:hAnsi="新宋体" w:eastAsia="新宋体" w:cs="新宋体"/>
          <w:b/>
          <w:bCs/>
          <w:sz w:val="28"/>
          <w:szCs w:val="28"/>
          <w:highlight w:val="none"/>
        </w:rPr>
      </w:pPr>
    </w:p>
    <w:p w14:paraId="576E3A23">
      <w:pPr>
        <w:spacing w:line="460" w:lineRule="exact"/>
        <w:jc w:val="center"/>
        <w:rPr>
          <w:rFonts w:hint="eastAsia" w:ascii="新宋体" w:hAnsi="新宋体" w:eastAsia="新宋体" w:cs="新宋体"/>
          <w:b/>
          <w:bCs/>
          <w:sz w:val="28"/>
          <w:szCs w:val="28"/>
          <w:highlight w:val="none"/>
        </w:rPr>
      </w:pPr>
    </w:p>
    <w:p w14:paraId="532CC436">
      <w:pPr>
        <w:spacing w:line="460" w:lineRule="exact"/>
        <w:jc w:val="center"/>
        <w:rPr>
          <w:rFonts w:hint="eastAsia" w:ascii="新宋体" w:hAnsi="新宋体" w:eastAsia="新宋体" w:cs="新宋体"/>
          <w:b/>
          <w:bCs/>
          <w:sz w:val="28"/>
          <w:szCs w:val="28"/>
          <w:highlight w:val="none"/>
        </w:rPr>
      </w:pPr>
    </w:p>
    <w:p w14:paraId="70F5367A">
      <w:pPr>
        <w:spacing w:line="460" w:lineRule="exact"/>
        <w:jc w:val="center"/>
        <w:rPr>
          <w:rFonts w:hint="eastAsia" w:ascii="新宋体" w:hAnsi="新宋体" w:eastAsia="新宋体" w:cs="新宋体"/>
          <w:b/>
          <w:bCs/>
          <w:sz w:val="28"/>
          <w:szCs w:val="28"/>
          <w:highlight w:val="none"/>
        </w:rPr>
      </w:pPr>
    </w:p>
    <w:p w14:paraId="03EDB991">
      <w:pPr>
        <w:spacing w:line="460" w:lineRule="exact"/>
        <w:jc w:val="center"/>
        <w:rPr>
          <w:rFonts w:hint="eastAsia" w:ascii="新宋体" w:hAnsi="新宋体" w:eastAsia="新宋体" w:cs="新宋体"/>
          <w:b/>
          <w:bCs/>
          <w:sz w:val="28"/>
          <w:szCs w:val="28"/>
          <w:highlight w:val="none"/>
        </w:rPr>
      </w:pPr>
    </w:p>
    <w:p w14:paraId="0AC303F5">
      <w:pPr>
        <w:spacing w:line="460" w:lineRule="exact"/>
        <w:jc w:val="center"/>
        <w:rPr>
          <w:rFonts w:hint="eastAsia" w:ascii="新宋体" w:hAnsi="新宋体" w:eastAsia="新宋体" w:cs="新宋体"/>
          <w:b/>
          <w:bCs/>
          <w:sz w:val="28"/>
          <w:szCs w:val="28"/>
          <w:highlight w:val="none"/>
        </w:rPr>
      </w:pPr>
    </w:p>
    <w:p w14:paraId="104054D3">
      <w:pPr>
        <w:spacing w:line="460" w:lineRule="exact"/>
        <w:jc w:val="center"/>
        <w:rPr>
          <w:rFonts w:hint="eastAsia" w:ascii="新宋体" w:hAnsi="新宋体" w:eastAsia="新宋体" w:cs="新宋体"/>
          <w:b/>
          <w:bCs/>
          <w:sz w:val="28"/>
          <w:szCs w:val="28"/>
          <w:highlight w:val="none"/>
        </w:rPr>
      </w:pPr>
    </w:p>
    <w:p w14:paraId="484CFBA4">
      <w:pPr>
        <w:spacing w:line="460" w:lineRule="exact"/>
        <w:jc w:val="center"/>
        <w:rPr>
          <w:rFonts w:hint="eastAsia" w:ascii="新宋体" w:hAnsi="新宋体" w:eastAsia="新宋体" w:cs="新宋体"/>
          <w:b/>
          <w:bCs/>
          <w:sz w:val="28"/>
          <w:szCs w:val="28"/>
          <w:highlight w:val="none"/>
        </w:rPr>
      </w:pPr>
      <w:r>
        <w:rPr>
          <w:rFonts w:hint="eastAsia" w:ascii="新宋体" w:hAnsi="新宋体" w:eastAsia="新宋体" w:cs="新宋体"/>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98425</wp:posOffset>
                </wp:positionV>
                <wp:extent cx="5763260" cy="3441065"/>
                <wp:effectExtent l="4445" t="4445" r="23495" b="21590"/>
                <wp:wrapNone/>
                <wp:docPr id="2" name="文本框 24"/>
                <wp:cNvGraphicFramePr/>
                <a:graphic xmlns:a="http://schemas.openxmlformats.org/drawingml/2006/main">
                  <a:graphicData uri="http://schemas.microsoft.com/office/word/2010/wordprocessingShape">
                    <wps:wsp>
                      <wps:cNvSpPr txBox="1"/>
                      <wps:spPr>
                        <a:xfrm>
                          <a:off x="0" y="0"/>
                          <a:ext cx="5763260" cy="3441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7C25EF">
                            <w:r>
                              <w:rPr>
                                <w:rFonts w:hint="eastAsia" w:ascii="新宋体" w:hAnsi="新宋体" w:eastAsia="新宋体"/>
                                <w:sz w:val="22"/>
                                <w:szCs w:val="22"/>
                              </w:rPr>
                              <w:t xml:space="preserve">  授权代表身份证（正反面）：</w:t>
                            </w:r>
                          </w:p>
                        </w:txbxContent>
                      </wps:txbx>
                      <wps:bodyPr vert="horz" wrap="square" anchor="t" anchorCtr="0" upright="1"/>
                    </wps:wsp>
                  </a:graphicData>
                </a:graphic>
              </wp:anchor>
            </w:drawing>
          </mc:Choice>
          <mc:Fallback>
            <w:pict>
              <v:shape id="文本框 24" o:spid="_x0000_s1026" o:spt="202" type="#_x0000_t202" style="position:absolute;left:0pt;margin-left:6.95pt;margin-top:7.75pt;height:270.95pt;width:453.8pt;z-index:251660288;mso-width-relative:page;mso-height-relative:page;" fillcolor="#FFFFFF" filled="t" stroked="t" coordsize="21600,21600" o:gfxdata="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ojcl82QAAAAkBAAAPAAAAAAAAAAEAIAAAACIAAABkcnMvZG93bnJldi54bWxQSwEC&#10;FAAUAAAACACHTuJA/XViPCwCAABrBAAADgAAAAAAAAABACAAAAAoAQAAZHJzL2Uyb0RvYy54bWxQ&#10;SwUGAAAAAAYABgBZAQAAxgUAAAAA&#10;">
                <v:fill on="t" focussize="0,0"/>
                <v:stroke color="#000000" joinstyle="miter"/>
                <v:imagedata o:title=""/>
                <o:lock v:ext="edit" aspectratio="f"/>
                <v:textbox>
                  <w:txbxContent>
                    <w:p w14:paraId="677C25EF">
                      <w:r>
                        <w:rPr>
                          <w:rFonts w:hint="eastAsia" w:ascii="新宋体" w:hAnsi="新宋体" w:eastAsia="新宋体"/>
                          <w:sz w:val="22"/>
                          <w:szCs w:val="22"/>
                        </w:rPr>
                        <w:t xml:space="preserve">  授权代表身份证（正反面）：</w:t>
                      </w:r>
                    </w:p>
                  </w:txbxContent>
                </v:textbox>
              </v:shape>
            </w:pict>
          </mc:Fallback>
        </mc:AlternateContent>
      </w:r>
    </w:p>
    <w:p w14:paraId="4E4743C1">
      <w:pPr>
        <w:spacing w:line="460" w:lineRule="exact"/>
        <w:jc w:val="center"/>
        <w:rPr>
          <w:rFonts w:hint="eastAsia" w:ascii="新宋体" w:hAnsi="新宋体" w:eastAsia="新宋体" w:cs="新宋体"/>
          <w:b/>
          <w:bCs/>
          <w:sz w:val="28"/>
          <w:szCs w:val="28"/>
          <w:highlight w:val="none"/>
        </w:rPr>
      </w:pPr>
    </w:p>
    <w:p w14:paraId="756A303A">
      <w:pPr>
        <w:spacing w:line="460" w:lineRule="exact"/>
        <w:jc w:val="center"/>
        <w:rPr>
          <w:rFonts w:hint="eastAsia" w:ascii="新宋体" w:hAnsi="新宋体" w:eastAsia="新宋体" w:cs="新宋体"/>
          <w:b/>
          <w:bCs/>
          <w:sz w:val="28"/>
          <w:szCs w:val="28"/>
          <w:highlight w:val="none"/>
        </w:rPr>
      </w:pPr>
    </w:p>
    <w:p w14:paraId="36182C79">
      <w:pPr>
        <w:spacing w:line="460" w:lineRule="exact"/>
        <w:jc w:val="center"/>
        <w:rPr>
          <w:rFonts w:hint="eastAsia" w:ascii="新宋体" w:hAnsi="新宋体" w:eastAsia="新宋体" w:cs="新宋体"/>
          <w:b/>
          <w:bCs/>
          <w:sz w:val="28"/>
          <w:szCs w:val="28"/>
          <w:highlight w:val="none"/>
        </w:rPr>
      </w:pPr>
    </w:p>
    <w:p w14:paraId="40C809AA">
      <w:pPr>
        <w:spacing w:line="460" w:lineRule="exact"/>
        <w:jc w:val="center"/>
        <w:rPr>
          <w:rFonts w:hint="eastAsia" w:ascii="新宋体" w:hAnsi="新宋体" w:eastAsia="新宋体" w:cs="新宋体"/>
          <w:b/>
          <w:bCs/>
          <w:sz w:val="28"/>
          <w:szCs w:val="28"/>
          <w:highlight w:val="none"/>
        </w:rPr>
      </w:pPr>
    </w:p>
    <w:p w14:paraId="1BF459FB">
      <w:pPr>
        <w:spacing w:line="460" w:lineRule="exact"/>
        <w:jc w:val="center"/>
        <w:rPr>
          <w:rFonts w:hint="eastAsia" w:ascii="新宋体" w:hAnsi="新宋体" w:eastAsia="新宋体" w:cs="新宋体"/>
          <w:b/>
          <w:bCs/>
          <w:sz w:val="28"/>
          <w:szCs w:val="28"/>
          <w:highlight w:val="none"/>
        </w:rPr>
      </w:pPr>
    </w:p>
    <w:p w14:paraId="3DE3EC58">
      <w:pPr>
        <w:spacing w:line="460" w:lineRule="exact"/>
        <w:jc w:val="center"/>
        <w:rPr>
          <w:rFonts w:hint="eastAsia" w:ascii="新宋体" w:hAnsi="新宋体" w:eastAsia="新宋体" w:cs="新宋体"/>
          <w:b/>
          <w:bCs/>
          <w:sz w:val="28"/>
          <w:szCs w:val="28"/>
          <w:highlight w:val="none"/>
        </w:rPr>
      </w:pPr>
    </w:p>
    <w:p w14:paraId="3A7B5555">
      <w:pPr>
        <w:spacing w:line="460" w:lineRule="exact"/>
        <w:jc w:val="center"/>
        <w:rPr>
          <w:rFonts w:hint="eastAsia" w:ascii="新宋体" w:hAnsi="新宋体" w:eastAsia="新宋体" w:cs="新宋体"/>
          <w:b/>
          <w:bCs/>
          <w:sz w:val="28"/>
          <w:szCs w:val="28"/>
          <w:highlight w:val="none"/>
        </w:rPr>
      </w:pPr>
    </w:p>
    <w:p w14:paraId="6AC5160A">
      <w:pPr>
        <w:spacing w:line="460" w:lineRule="exact"/>
        <w:jc w:val="center"/>
        <w:rPr>
          <w:rFonts w:hint="eastAsia" w:ascii="新宋体" w:hAnsi="新宋体" w:eastAsia="新宋体" w:cs="新宋体"/>
          <w:b/>
          <w:bCs/>
          <w:sz w:val="28"/>
          <w:szCs w:val="28"/>
          <w:highlight w:val="none"/>
        </w:rPr>
      </w:pPr>
    </w:p>
    <w:p w14:paraId="59974103">
      <w:pPr>
        <w:spacing w:line="460" w:lineRule="exact"/>
        <w:jc w:val="center"/>
        <w:rPr>
          <w:rFonts w:hint="eastAsia" w:ascii="新宋体" w:hAnsi="新宋体" w:eastAsia="新宋体" w:cs="新宋体"/>
          <w:b/>
          <w:bCs/>
          <w:sz w:val="28"/>
          <w:szCs w:val="28"/>
          <w:highlight w:val="none"/>
        </w:rPr>
      </w:pPr>
    </w:p>
    <w:p w14:paraId="62CD9ABD">
      <w:pPr>
        <w:spacing w:line="460" w:lineRule="exact"/>
        <w:jc w:val="center"/>
        <w:rPr>
          <w:rFonts w:hint="eastAsia" w:ascii="新宋体" w:hAnsi="新宋体" w:eastAsia="新宋体" w:cs="新宋体"/>
          <w:b/>
          <w:bCs/>
          <w:sz w:val="28"/>
          <w:szCs w:val="28"/>
          <w:highlight w:val="none"/>
        </w:rPr>
      </w:pPr>
    </w:p>
    <w:p w14:paraId="538C89CB">
      <w:pPr>
        <w:spacing w:line="460" w:lineRule="exact"/>
        <w:jc w:val="center"/>
        <w:rPr>
          <w:rFonts w:hint="eastAsia" w:ascii="新宋体" w:hAnsi="新宋体" w:eastAsia="新宋体" w:cs="新宋体"/>
          <w:b/>
          <w:bCs/>
          <w:sz w:val="28"/>
          <w:szCs w:val="28"/>
          <w:highlight w:val="none"/>
        </w:rPr>
      </w:pPr>
    </w:p>
    <w:p w14:paraId="3FFB205E">
      <w:pPr>
        <w:spacing w:line="460" w:lineRule="exact"/>
        <w:jc w:val="center"/>
        <w:rPr>
          <w:rFonts w:hint="eastAsia" w:ascii="新宋体" w:hAnsi="新宋体" w:eastAsia="新宋体" w:cs="新宋体"/>
          <w:b/>
          <w:bCs/>
          <w:sz w:val="28"/>
          <w:szCs w:val="28"/>
          <w:highlight w:val="none"/>
        </w:rPr>
      </w:pPr>
    </w:p>
    <w:p w14:paraId="46EDAA16">
      <w:pPr>
        <w:spacing w:line="460" w:lineRule="exact"/>
        <w:jc w:val="center"/>
        <w:rPr>
          <w:rFonts w:hint="eastAsia" w:ascii="新宋体" w:hAnsi="新宋体" w:eastAsia="新宋体" w:cs="新宋体"/>
          <w:b/>
          <w:bCs/>
          <w:sz w:val="28"/>
          <w:szCs w:val="28"/>
          <w:highlight w:val="none"/>
        </w:rPr>
      </w:pPr>
    </w:p>
    <w:p w14:paraId="699BE4AB">
      <w:pPr>
        <w:spacing w:line="460" w:lineRule="exact"/>
        <w:jc w:val="center"/>
        <w:rPr>
          <w:rFonts w:hint="eastAsia" w:ascii="新宋体" w:hAnsi="新宋体" w:eastAsia="新宋体" w:cs="新宋体"/>
          <w:b/>
          <w:bCs/>
          <w:sz w:val="28"/>
          <w:szCs w:val="28"/>
          <w:highlight w:val="none"/>
        </w:rPr>
      </w:pPr>
    </w:p>
    <w:p w14:paraId="52D1CA20">
      <w:pPr>
        <w:spacing w:line="460" w:lineRule="exact"/>
        <w:jc w:val="center"/>
        <w:rPr>
          <w:rFonts w:hint="eastAsia" w:ascii="新宋体" w:hAnsi="新宋体" w:eastAsia="新宋体" w:cs="新宋体"/>
          <w:b/>
          <w:bCs/>
          <w:sz w:val="28"/>
          <w:szCs w:val="28"/>
          <w:highlight w:val="none"/>
        </w:rPr>
      </w:pPr>
    </w:p>
    <w:p w14:paraId="262B6A13">
      <w:pPr>
        <w:spacing w:line="460" w:lineRule="exact"/>
        <w:jc w:val="center"/>
        <w:rPr>
          <w:rFonts w:hint="eastAsia" w:ascii="新宋体" w:hAnsi="新宋体" w:eastAsia="新宋体" w:cs="新宋体"/>
          <w:b/>
          <w:bCs/>
          <w:sz w:val="28"/>
          <w:szCs w:val="28"/>
          <w:highlight w:val="none"/>
        </w:rPr>
      </w:pPr>
    </w:p>
    <w:p w14:paraId="78E9AE7C">
      <w:pPr>
        <w:spacing w:line="460" w:lineRule="exact"/>
        <w:jc w:val="center"/>
        <w:rPr>
          <w:rFonts w:hint="eastAsia" w:ascii="新宋体" w:hAnsi="新宋体" w:eastAsia="新宋体" w:cs="新宋体"/>
          <w:b/>
          <w:bCs/>
          <w:sz w:val="28"/>
          <w:szCs w:val="28"/>
          <w:highlight w:val="none"/>
        </w:rPr>
      </w:pPr>
    </w:p>
    <w:p w14:paraId="6960738C">
      <w:pPr>
        <w:spacing w:line="460" w:lineRule="exact"/>
        <w:jc w:val="center"/>
        <w:rPr>
          <w:rFonts w:hint="eastAsia" w:ascii="新宋体" w:hAnsi="新宋体" w:eastAsia="新宋体" w:cs="新宋体"/>
          <w:b/>
          <w:bCs/>
          <w:sz w:val="28"/>
          <w:szCs w:val="28"/>
          <w:highlight w:val="none"/>
        </w:rPr>
      </w:pPr>
    </w:p>
    <w:p w14:paraId="52F99FBE">
      <w:pPr>
        <w:spacing w:line="450" w:lineRule="exact"/>
        <w:ind w:firstLine="0" w:firstLineChars="0"/>
        <w:outlineLvl w:val="3"/>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（2）有效营业执照 （复印件盖单位公章）</w:t>
      </w:r>
    </w:p>
    <w:p w14:paraId="24FB5FDD">
      <w:pPr>
        <w:spacing w:line="450" w:lineRule="exact"/>
        <w:outlineLvl w:val="3"/>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lang w:val="en-US" w:eastAsia="zh-CN"/>
        </w:rPr>
        <w:t>3</w:t>
      </w: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color w:val="FF0000"/>
          <w:sz w:val="22"/>
          <w:szCs w:val="22"/>
          <w:highlight w:val="yellow"/>
        </w:rPr>
        <w:t>投标人需</w:t>
      </w:r>
      <w:r>
        <w:rPr>
          <w:rFonts w:hint="eastAsia" w:ascii="新宋体" w:hAnsi="新宋体" w:eastAsia="新宋体" w:cs="新宋体"/>
          <w:b/>
          <w:bCs/>
          <w:sz w:val="22"/>
          <w:szCs w:val="22"/>
          <w:highlight w:val="none"/>
        </w:rPr>
        <w:t>在</w:t>
      </w:r>
      <w:r>
        <w:rPr>
          <w:rFonts w:hint="eastAsia" w:ascii="新宋体" w:hAnsi="新宋体" w:eastAsia="新宋体" w:cs="新宋体"/>
          <w:b/>
          <w:bCs/>
          <w:sz w:val="22"/>
          <w:szCs w:val="22"/>
          <w:highlight w:val="none"/>
          <w:lang w:val="en-US" w:eastAsia="zh-CN"/>
        </w:rPr>
        <w:t>龙湾</w:t>
      </w:r>
      <w:r>
        <w:rPr>
          <w:rFonts w:hint="eastAsia" w:ascii="新宋体" w:hAnsi="新宋体" w:eastAsia="新宋体" w:cs="新宋体"/>
          <w:b/>
          <w:bCs/>
          <w:sz w:val="22"/>
          <w:szCs w:val="22"/>
          <w:highlight w:val="none"/>
        </w:rPr>
        <w:t>区设有符合要求的维修点</w:t>
      </w:r>
      <w:r>
        <w:rPr>
          <w:rFonts w:hint="eastAsia" w:ascii="新宋体" w:hAnsi="新宋体" w:eastAsia="新宋体" w:cs="新宋体"/>
          <w:b/>
          <w:bCs/>
          <w:sz w:val="22"/>
          <w:szCs w:val="22"/>
          <w:highlight w:val="none"/>
          <w:lang w:eastAsia="zh-CN"/>
        </w:rPr>
        <w:t>的</w:t>
      </w:r>
      <w:r>
        <w:rPr>
          <w:rFonts w:hint="eastAsia" w:ascii="新宋体" w:hAnsi="新宋体" w:eastAsia="新宋体" w:cs="新宋体"/>
          <w:b/>
          <w:bCs/>
          <w:sz w:val="22"/>
          <w:szCs w:val="22"/>
          <w:highlight w:val="none"/>
          <w:lang w:val="en-US" w:eastAsia="zh-CN"/>
        </w:rPr>
        <w:t>证明材料；</w:t>
      </w:r>
    </w:p>
    <w:p w14:paraId="3E8737B5">
      <w:pPr>
        <w:spacing w:line="450" w:lineRule="exact"/>
        <w:outlineLvl w:val="3"/>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lang w:val="en-US" w:eastAsia="zh-CN"/>
        </w:rPr>
        <w:t>4</w:t>
      </w: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rPr>
        <w:t>投标人应具有一类维修企业或二类维修企业的独立法人资格</w:t>
      </w:r>
      <w:r>
        <w:rPr>
          <w:rFonts w:hint="eastAsia" w:ascii="新宋体" w:hAnsi="新宋体" w:eastAsia="新宋体" w:cs="新宋体"/>
          <w:b/>
          <w:bCs/>
          <w:sz w:val="22"/>
          <w:szCs w:val="22"/>
          <w:highlight w:val="none"/>
          <w:lang w:val="en-US" w:eastAsia="zh-CN"/>
        </w:rPr>
        <w:t>证明</w:t>
      </w:r>
      <w:r>
        <w:rPr>
          <w:rFonts w:hint="eastAsia" w:ascii="新宋体" w:hAnsi="新宋体" w:eastAsia="新宋体" w:cs="新宋体"/>
          <w:b/>
          <w:bCs/>
          <w:sz w:val="22"/>
          <w:szCs w:val="22"/>
          <w:highlight w:val="none"/>
        </w:rPr>
        <w:t>；</w:t>
      </w:r>
    </w:p>
    <w:p w14:paraId="32921F56">
      <w:pPr>
        <w:spacing w:line="450" w:lineRule="exact"/>
        <w:outlineLvl w:val="3"/>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rPr>
        <w:t>5</w:t>
      </w: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rPr>
        <w:t>已在所在地县级道路运输管理机构完成机动车维修备案</w:t>
      </w:r>
      <w:r>
        <w:rPr>
          <w:rFonts w:hint="eastAsia" w:ascii="新宋体" w:hAnsi="新宋体" w:eastAsia="新宋体" w:cs="新宋体"/>
          <w:b/>
          <w:bCs/>
          <w:sz w:val="22"/>
          <w:szCs w:val="22"/>
          <w:highlight w:val="none"/>
          <w:lang w:val="en-US" w:eastAsia="zh-CN"/>
        </w:rPr>
        <w:t>证明</w:t>
      </w:r>
      <w:r>
        <w:rPr>
          <w:rFonts w:hint="eastAsia" w:ascii="新宋体" w:hAnsi="新宋体" w:eastAsia="新宋体" w:cs="新宋体"/>
          <w:b/>
          <w:bCs/>
          <w:sz w:val="22"/>
          <w:szCs w:val="22"/>
          <w:highlight w:val="none"/>
        </w:rPr>
        <w:t>；</w:t>
      </w:r>
    </w:p>
    <w:p w14:paraId="3FA756DD">
      <w:pPr>
        <w:widowControl/>
        <w:spacing w:line="450" w:lineRule="exact"/>
        <w:jc w:val="left"/>
        <w:outlineLvl w:val="3"/>
        <w:rPr>
          <w:rFonts w:hint="eastAsia" w:ascii="新宋体" w:hAnsi="新宋体" w:eastAsia="新宋体" w:cs="新宋体"/>
          <w:b/>
          <w:bCs/>
          <w:kern w:val="2"/>
          <w:sz w:val="22"/>
          <w:szCs w:val="22"/>
          <w:highlight w:val="none"/>
          <w:lang w:val="en-US" w:eastAsia="zh-CN"/>
        </w:rPr>
      </w:pP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lang w:val="en-US" w:eastAsia="zh-CN"/>
        </w:rPr>
        <w:t>6</w:t>
      </w: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kern w:val="2"/>
          <w:sz w:val="22"/>
          <w:szCs w:val="22"/>
          <w:highlight w:val="none"/>
          <w:lang w:val="en-US" w:eastAsia="zh-CN"/>
        </w:rPr>
        <w:t>投标企业注册时间至少2年以上；</w:t>
      </w:r>
    </w:p>
    <w:p w14:paraId="4BFF115B">
      <w:pPr>
        <w:spacing w:line="380" w:lineRule="exact"/>
        <w:rPr>
          <w:rFonts w:hint="eastAsia" w:ascii="新宋体" w:hAnsi="新宋体" w:eastAsia="新宋体" w:cs="新宋体"/>
          <w:b/>
          <w:bCs/>
          <w:sz w:val="22"/>
          <w:szCs w:val="22"/>
          <w:highlight w:val="none"/>
        </w:rPr>
      </w:pPr>
    </w:p>
    <w:p w14:paraId="6EF32702">
      <w:pPr>
        <w:spacing w:line="380" w:lineRule="exact"/>
        <w:rPr>
          <w:rFonts w:hint="eastAsia" w:ascii="新宋体" w:hAnsi="新宋体" w:eastAsia="新宋体" w:cs="新宋体"/>
          <w:b/>
          <w:bCs/>
          <w:sz w:val="22"/>
          <w:szCs w:val="22"/>
          <w:highlight w:val="none"/>
        </w:rPr>
      </w:pPr>
    </w:p>
    <w:p w14:paraId="0A4DF6A3">
      <w:pPr>
        <w:spacing w:line="380" w:lineRule="exact"/>
        <w:rPr>
          <w:rFonts w:hint="eastAsia" w:ascii="新宋体" w:hAnsi="新宋体" w:eastAsia="新宋体" w:cs="新宋体"/>
          <w:b/>
          <w:bCs/>
          <w:sz w:val="22"/>
          <w:szCs w:val="22"/>
          <w:highlight w:val="none"/>
        </w:rPr>
      </w:pPr>
    </w:p>
    <w:p w14:paraId="39358D08">
      <w:pPr>
        <w:spacing w:line="380" w:lineRule="exact"/>
        <w:rPr>
          <w:rFonts w:hint="eastAsia" w:ascii="新宋体" w:hAnsi="新宋体" w:eastAsia="新宋体" w:cs="新宋体"/>
          <w:b/>
          <w:bCs/>
          <w:sz w:val="22"/>
          <w:szCs w:val="22"/>
          <w:highlight w:val="none"/>
        </w:rPr>
      </w:pPr>
    </w:p>
    <w:p w14:paraId="41AC02BC">
      <w:pPr>
        <w:spacing w:line="380" w:lineRule="exact"/>
        <w:rPr>
          <w:rFonts w:hint="eastAsia" w:ascii="新宋体" w:hAnsi="新宋体" w:eastAsia="新宋体" w:cs="新宋体"/>
          <w:b/>
          <w:bCs/>
          <w:sz w:val="22"/>
          <w:szCs w:val="22"/>
          <w:highlight w:val="none"/>
        </w:rPr>
      </w:pPr>
    </w:p>
    <w:p w14:paraId="09321344">
      <w:pPr>
        <w:spacing w:line="380" w:lineRule="exact"/>
        <w:rPr>
          <w:rFonts w:hint="eastAsia" w:ascii="新宋体" w:hAnsi="新宋体" w:eastAsia="新宋体" w:cs="新宋体"/>
          <w:b/>
          <w:bCs/>
          <w:sz w:val="22"/>
          <w:szCs w:val="22"/>
          <w:highlight w:val="none"/>
        </w:rPr>
      </w:pPr>
    </w:p>
    <w:p w14:paraId="63B1B06C">
      <w:pPr>
        <w:spacing w:line="380" w:lineRule="exact"/>
        <w:rPr>
          <w:rFonts w:hint="eastAsia" w:ascii="新宋体" w:hAnsi="新宋体" w:eastAsia="新宋体" w:cs="新宋体"/>
          <w:b/>
          <w:bCs/>
          <w:sz w:val="22"/>
          <w:szCs w:val="22"/>
          <w:highlight w:val="none"/>
        </w:rPr>
      </w:pPr>
    </w:p>
    <w:p w14:paraId="7A0C760A">
      <w:pPr>
        <w:spacing w:line="380" w:lineRule="exact"/>
        <w:rPr>
          <w:rFonts w:hint="eastAsia" w:ascii="新宋体" w:hAnsi="新宋体" w:eastAsia="新宋体" w:cs="新宋体"/>
          <w:b/>
          <w:bCs/>
          <w:sz w:val="22"/>
          <w:szCs w:val="22"/>
          <w:highlight w:val="none"/>
        </w:rPr>
      </w:pPr>
    </w:p>
    <w:p w14:paraId="0C7A8E00">
      <w:pPr>
        <w:spacing w:line="380" w:lineRule="exact"/>
        <w:rPr>
          <w:rFonts w:hint="eastAsia" w:ascii="新宋体" w:hAnsi="新宋体" w:eastAsia="新宋体" w:cs="新宋体"/>
          <w:b/>
          <w:bCs/>
          <w:sz w:val="22"/>
          <w:szCs w:val="22"/>
          <w:highlight w:val="none"/>
        </w:rPr>
      </w:pPr>
    </w:p>
    <w:p w14:paraId="2952083E">
      <w:pPr>
        <w:spacing w:line="380" w:lineRule="exact"/>
        <w:rPr>
          <w:rFonts w:hint="eastAsia" w:ascii="新宋体" w:hAnsi="新宋体" w:eastAsia="新宋体" w:cs="新宋体"/>
          <w:b/>
          <w:bCs/>
          <w:sz w:val="22"/>
          <w:szCs w:val="22"/>
          <w:highlight w:val="none"/>
        </w:rPr>
      </w:pPr>
    </w:p>
    <w:p w14:paraId="2B03A8A8">
      <w:pPr>
        <w:spacing w:line="380" w:lineRule="exact"/>
        <w:rPr>
          <w:rFonts w:hint="eastAsia" w:ascii="新宋体" w:hAnsi="新宋体" w:eastAsia="新宋体" w:cs="新宋体"/>
          <w:b/>
          <w:bCs/>
          <w:sz w:val="22"/>
          <w:szCs w:val="22"/>
          <w:highlight w:val="none"/>
        </w:rPr>
        <w:sectPr>
          <w:footerReference r:id="rId5" w:type="first"/>
          <w:footerReference r:id="rId4" w:type="default"/>
          <w:pgSz w:w="11906" w:h="16838"/>
          <w:pgMar w:top="1134" w:right="1134" w:bottom="1134" w:left="1134" w:header="851" w:footer="992" w:gutter="0"/>
          <w:pgNumType w:fmt="decimal" w:start="2"/>
          <w:cols w:space="720" w:num="1"/>
          <w:docGrid w:linePitch="312" w:charSpace="0"/>
        </w:sectPr>
      </w:pPr>
    </w:p>
    <w:p w14:paraId="04482913">
      <w:pPr>
        <w:spacing w:line="460" w:lineRule="exact"/>
        <w:outlineLvl w:val="1"/>
        <w:rPr>
          <w:rFonts w:hint="eastAsia" w:ascii="新宋体" w:hAnsi="新宋体" w:eastAsia="新宋体" w:cs="新宋体"/>
          <w:b/>
          <w:bCs/>
          <w:sz w:val="22"/>
          <w:szCs w:val="22"/>
          <w:highlight w:val="none"/>
          <w:lang w:eastAsia="zh-CN"/>
        </w:rPr>
      </w:pPr>
      <w:bookmarkStart w:id="50" w:name="_Toc10046"/>
      <w:bookmarkStart w:id="51" w:name="_Toc30397"/>
      <w:bookmarkStart w:id="52" w:name="OLE_LINK4"/>
      <w:r>
        <w:rPr>
          <w:rFonts w:hint="eastAsia" w:ascii="新宋体" w:hAnsi="新宋体" w:eastAsia="新宋体" w:cs="新宋体"/>
          <w:b/>
          <w:bCs/>
          <w:sz w:val="22"/>
          <w:szCs w:val="22"/>
          <w:highlight w:val="none"/>
        </w:rPr>
        <w:t>附件</w:t>
      </w:r>
      <w:bookmarkEnd w:id="50"/>
      <w:r>
        <w:rPr>
          <w:rFonts w:hint="eastAsia" w:ascii="新宋体" w:hAnsi="新宋体" w:eastAsia="新宋体" w:cs="新宋体"/>
          <w:b/>
          <w:bCs/>
          <w:sz w:val="22"/>
          <w:szCs w:val="22"/>
          <w:highlight w:val="none"/>
          <w:lang w:val="en-US" w:eastAsia="zh-CN"/>
        </w:rPr>
        <w:t>四</w:t>
      </w:r>
      <w:bookmarkEnd w:id="51"/>
    </w:p>
    <w:bookmarkEnd w:id="52"/>
    <w:p w14:paraId="5CFBC8AB">
      <w:pPr>
        <w:jc w:val="both"/>
        <w:rPr>
          <w:rFonts w:hint="eastAsia" w:ascii="方正小标宋简体" w:eastAsia="方正小标宋简体"/>
          <w:sz w:val="36"/>
          <w:szCs w:val="36"/>
        </w:rPr>
      </w:pPr>
      <w:bookmarkStart w:id="53" w:name="_Hlk127354961"/>
    </w:p>
    <w:p w14:paraId="0C324B34">
      <w:pPr>
        <w:jc w:val="center"/>
        <w:rPr>
          <w:rFonts w:hint="eastAsia" w:ascii="方正小标宋简体" w:eastAsia="方正小标宋简体"/>
          <w:sz w:val="36"/>
          <w:szCs w:val="36"/>
        </w:rPr>
      </w:pPr>
      <w:r>
        <w:rPr>
          <w:rFonts w:hint="eastAsia" w:ascii="方正小标宋简体" w:eastAsia="方正小标宋简体"/>
          <w:sz w:val="36"/>
          <w:szCs w:val="36"/>
        </w:rPr>
        <w:t>销售方廉洁承诺书</w:t>
      </w:r>
    </w:p>
    <w:p w14:paraId="328E844A">
      <w:pPr>
        <w:spacing w:line="460" w:lineRule="exact"/>
        <w:ind w:firstLine="0" w:firstLineChars="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u w:val="thick"/>
        </w:rPr>
        <w:t>温州市龙湾区第一人民</w:t>
      </w:r>
      <w:r>
        <w:rPr>
          <w:rFonts w:hint="eastAsia" w:ascii="新宋体" w:hAnsi="新宋体" w:eastAsia="新宋体" w:cs="新宋体"/>
          <w:sz w:val="22"/>
          <w:szCs w:val="22"/>
          <w:highlight w:val="none"/>
          <w:u w:val="none"/>
        </w:rPr>
        <w:t xml:space="preserve"> </w:t>
      </w:r>
      <w:r>
        <w:rPr>
          <w:rFonts w:hint="eastAsia" w:ascii="新宋体" w:hAnsi="新宋体" w:eastAsia="新宋体" w:cs="新宋体"/>
          <w:sz w:val="22"/>
          <w:szCs w:val="22"/>
          <w:highlight w:val="none"/>
        </w:rPr>
        <w:t>医院：</w:t>
      </w:r>
    </w:p>
    <w:p w14:paraId="0E68A852">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为保证购销活动的廉洁性，防止发生各种违法违纪案件和不良行为，我单位（个人）庄严承诺如下：</w:t>
      </w:r>
    </w:p>
    <w:p w14:paraId="048FAFB5">
      <w:pPr>
        <w:numPr>
          <w:ilvl w:val="-1"/>
          <w:numId w:val="0"/>
        </w:num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一、</w:t>
      </w:r>
      <w:r>
        <w:rPr>
          <w:rFonts w:hint="eastAsia" w:ascii="新宋体" w:hAnsi="新宋体" w:eastAsia="新宋体" w:cs="新宋体"/>
          <w:sz w:val="22"/>
          <w:szCs w:val="22"/>
          <w:highlight w:val="none"/>
        </w:rPr>
        <w:t>遵守国家的法律法规，依法处理购销业务，保证不搞违法乱纪活动，自觉接受执法执纪部门的监督检查。</w:t>
      </w:r>
    </w:p>
    <w:p w14:paraId="4EE53923">
      <w:pPr>
        <w:numPr>
          <w:ilvl w:val="-1"/>
          <w:numId w:val="0"/>
        </w:num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二、</w:t>
      </w:r>
      <w:r>
        <w:rPr>
          <w:rFonts w:hint="eastAsia" w:ascii="新宋体" w:hAnsi="新宋体" w:eastAsia="新宋体" w:cs="新宋体"/>
          <w:sz w:val="22"/>
          <w:szCs w:val="22"/>
          <w:highlight w:val="none"/>
        </w:rPr>
        <w:t>严把供应质量关，确保所供应材料的质量，按采购合同要求供货。</w:t>
      </w:r>
    </w:p>
    <w:p w14:paraId="39225F0B">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三、在产品购销活动中，保证不以任何形式给予贵方工作人员回扣等好处费。</w:t>
      </w:r>
    </w:p>
    <w:p w14:paraId="537D906D">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四、在正常业务交往中，保证不赠送各种礼金、有价证券和贵重物品，不给对方报销应由个人支付的费用。</w:t>
      </w:r>
    </w:p>
    <w:p w14:paraId="5DFA640A">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五、维护正常的医疗秩序，保证不为贵方工作人员安排并支付费用的营业性娱乐场所的娱乐活动。</w:t>
      </w:r>
    </w:p>
    <w:p w14:paraId="269BC645">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六、若我单位给医疗机构的捐赠款物，保证严格按照《中华人民共和国捐赠法》的有关规定执行。</w:t>
      </w:r>
    </w:p>
    <w:p w14:paraId="73420FEE">
      <w:pPr>
        <w:spacing w:line="460" w:lineRule="exact"/>
        <w:ind w:firstLine="440" w:firstLineChars="200"/>
        <w:rPr>
          <w:rFonts w:hint="eastAsia" w:ascii="新宋体" w:hAnsi="新宋体" w:eastAsia="新宋体" w:cs="新宋体"/>
          <w:spacing w:val="0"/>
          <w:sz w:val="22"/>
          <w:szCs w:val="22"/>
          <w:highlight w:val="none"/>
        </w:rPr>
      </w:pPr>
      <w:r>
        <w:rPr>
          <w:rFonts w:hint="eastAsia" w:ascii="新宋体" w:hAnsi="新宋体" w:eastAsia="新宋体" w:cs="新宋体"/>
          <w:spacing w:val="0"/>
          <w:sz w:val="22"/>
          <w:szCs w:val="22"/>
          <w:highlight w:val="none"/>
        </w:rPr>
        <w:t>以上承诺如有违反，我们愿意接受产品停用、取消中标资格、记入不良行为数据库等处理，以及执法执纪部门的其他处理。</w:t>
      </w:r>
    </w:p>
    <w:p w14:paraId="4C23223F">
      <w:pPr>
        <w:spacing w:line="460" w:lineRule="exact"/>
        <w:ind w:firstLine="624" w:firstLineChars="200"/>
        <w:rPr>
          <w:rFonts w:hint="eastAsia" w:ascii="仿宋_GB2312" w:eastAsia="仿宋_GB2312"/>
          <w:spacing w:val="-4"/>
          <w:sz w:val="32"/>
          <w:szCs w:val="32"/>
        </w:rPr>
      </w:pPr>
    </w:p>
    <w:p w14:paraId="0C1BF032">
      <w:pPr>
        <w:pStyle w:val="2"/>
        <w:rPr>
          <w:rFonts w:hint="eastAsia" w:ascii="仿宋_GB2312" w:eastAsia="仿宋_GB2312"/>
          <w:spacing w:val="-4"/>
          <w:sz w:val="32"/>
          <w:szCs w:val="32"/>
        </w:rPr>
      </w:pPr>
    </w:p>
    <w:p w14:paraId="1BD73E33">
      <w:pPr>
        <w:pStyle w:val="4"/>
        <w:rPr>
          <w:rFonts w:hint="eastAsia" w:ascii="仿宋_GB2312" w:eastAsia="仿宋_GB2312"/>
          <w:spacing w:val="-4"/>
          <w:sz w:val="32"/>
          <w:szCs w:val="32"/>
        </w:rPr>
      </w:pPr>
    </w:p>
    <w:p w14:paraId="0E4017BD">
      <w:pPr>
        <w:rPr>
          <w:rFonts w:hint="eastAsia"/>
        </w:rPr>
      </w:pPr>
    </w:p>
    <w:p w14:paraId="54C7BD58">
      <w:pPr>
        <w:pStyle w:val="4"/>
        <w:rPr>
          <w:rFonts w:hint="eastAsia"/>
        </w:rPr>
      </w:pPr>
    </w:p>
    <w:p w14:paraId="48B8A994">
      <w:pPr>
        <w:ind w:firstLine="630"/>
        <w:rPr>
          <w:rFonts w:hint="eastAsia" w:ascii="仿宋_GB2312" w:eastAsia="仿宋_GB2312"/>
          <w:sz w:val="32"/>
          <w:szCs w:val="32"/>
        </w:rPr>
      </w:pPr>
      <w:r>
        <w:rPr>
          <w:rFonts w:hint="eastAsia" w:ascii="仿宋_GB2312" w:eastAsia="仿宋_GB2312"/>
          <w:sz w:val="32"/>
          <w:szCs w:val="32"/>
        </w:rPr>
        <w:t>承诺单位（盖章）：            业务代表（签字）：</w:t>
      </w:r>
    </w:p>
    <w:p w14:paraId="3FD37116">
      <w:pPr>
        <w:rPr>
          <w:rFonts w:hint="eastAsia" w:ascii="仿宋_GB2312" w:eastAsia="仿宋_GB2312"/>
          <w:sz w:val="32"/>
          <w:szCs w:val="32"/>
        </w:rPr>
      </w:pPr>
      <w:r>
        <w:rPr>
          <w:rFonts w:hint="eastAsia" w:ascii="仿宋_GB2312" w:eastAsia="仿宋_GB2312"/>
          <w:sz w:val="32"/>
          <w:szCs w:val="32"/>
        </w:rPr>
        <w:t xml:space="preserve">                                 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 xml:space="preserve"> 年 月 日</w:t>
      </w:r>
      <w:bookmarkEnd w:id="53"/>
    </w:p>
    <w:p w14:paraId="0EDEC9FB">
      <w:pPr>
        <w:pStyle w:val="2"/>
        <w:rPr>
          <w:rFonts w:hint="eastAsia" w:ascii="仿宋_GB2312" w:eastAsia="仿宋_GB2312"/>
          <w:sz w:val="32"/>
          <w:szCs w:val="32"/>
        </w:rPr>
      </w:pPr>
    </w:p>
    <w:p w14:paraId="7A05AA8E">
      <w:pPr>
        <w:pStyle w:val="4"/>
        <w:rPr>
          <w:rFonts w:hint="eastAsia" w:ascii="仿宋_GB2312" w:eastAsia="仿宋_GB2312"/>
          <w:sz w:val="32"/>
          <w:szCs w:val="32"/>
        </w:rPr>
      </w:pPr>
    </w:p>
    <w:p w14:paraId="6BB15D43">
      <w:pPr>
        <w:rPr>
          <w:rFonts w:hint="eastAsia" w:ascii="仿宋_GB2312" w:eastAsia="仿宋_GB2312"/>
          <w:sz w:val="32"/>
          <w:szCs w:val="32"/>
        </w:rPr>
      </w:pPr>
    </w:p>
    <w:p w14:paraId="4AE68CCB">
      <w:pPr>
        <w:pStyle w:val="2"/>
        <w:rPr>
          <w:rFonts w:hint="eastAsia" w:ascii="仿宋_GB2312" w:eastAsia="仿宋_GB2312"/>
          <w:sz w:val="32"/>
          <w:szCs w:val="32"/>
        </w:rPr>
      </w:pPr>
    </w:p>
    <w:p w14:paraId="02B44B3A">
      <w:pPr>
        <w:pStyle w:val="4"/>
        <w:rPr>
          <w:rFonts w:hint="eastAsia" w:ascii="仿宋_GB2312" w:eastAsia="仿宋_GB2312"/>
          <w:sz w:val="32"/>
          <w:szCs w:val="32"/>
        </w:rPr>
      </w:pPr>
    </w:p>
    <w:p w14:paraId="5631BAC6">
      <w:pPr>
        <w:rPr>
          <w:rFonts w:hint="eastAsia" w:ascii="仿宋_GB2312" w:eastAsia="仿宋_GB2312"/>
          <w:sz w:val="32"/>
          <w:szCs w:val="32"/>
        </w:rPr>
      </w:pPr>
    </w:p>
    <w:p w14:paraId="6498A986">
      <w:pPr>
        <w:pStyle w:val="2"/>
        <w:rPr>
          <w:rFonts w:hint="eastAsia" w:ascii="仿宋_GB2312" w:eastAsia="仿宋_GB2312"/>
          <w:sz w:val="32"/>
          <w:szCs w:val="32"/>
        </w:rPr>
      </w:pPr>
    </w:p>
    <w:p w14:paraId="4655E167">
      <w:pPr>
        <w:pStyle w:val="4"/>
        <w:rPr>
          <w:rFonts w:hint="eastAsia" w:ascii="仿宋_GB2312" w:eastAsia="仿宋_GB2312"/>
          <w:sz w:val="32"/>
          <w:szCs w:val="32"/>
        </w:rPr>
      </w:pPr>
    </w:p>
    <w:p w14:paraId="19247078"/>
    <w:p w14:paraId="2F53A3AB">
      <w:pPr>
        <w:rPr>
          <w:rFonts w:hint="eastAsia"/>
          <w:lang w:eastAsia="zh-CN"/>
        </w:rPr>
      </w:pPr>
    </w:p>
    <w:p w14:paraId="67F41C85">
      <w:pPr>
        <w:spacing w:line="500" w:lineRule="exact"/>
        <w:jc w:val="center"/>
        <w:outlineLvl w:val="0"/>
        <w:rPr>
          <w:rFonts w:hint="eastAsia" w:ascii="新宋体" w:hAnsi="新宋体" w:eastAsia="新宋体" w:cs="新宋体"/>
          <w:highlight w:val="none"/>
        </w:rPr>
      </w:pPr>
      <w:bookmarkStart w:id="54" w:name="_Toc2645"/>
      <w:r>
        <w:rPr>
          <w:rFonts w:hint="eastAsia" w:ascii="新宋体" w:hAnsi="新宋体" w:eastAsia="新宋体" w:cs="新宋体"/>
          <w:b/>
          <w:bCs/>
          <w:sz w:val="32"/>
          <w:szCs w:val="32"/>
          <w:highlight w:val="none"/>
        </w:rPr>
        <w:t>第</w:t>
      </w:r>
      <w:r>
        <w:rPr>
          <w:rFonts w:hint="eastAsia" w:ascii="新宋体" w:hAnsi="新宋体" w:eastAsia="新宋体" w:cs="新宋体"/>
          <w:b/>
          <w:bCs/>
          <w:sz w:val="32"/>
          <w:szCs w:val="32"/>
          <w:highlight w:val="none"/>
          <w:lang w:val="en-US" w:eastAsia="zh-CN"/>
        </w:rPr>
        <w:t>四</w:t>
      </w:r>
      <w:r>
        <w:rPr>
          <w:rFonts w:hint="eastAsia" w:ascii="新宋体" w:hAnsi="新宋体" w:eastAsia="新宋体" w:cs="新宋体"/>
          <w:b/>
          <w:bCs/>
          <w:sz w:val="32"/>
          <w:szCs w:val="32"/>
          <w:highlight w:val="none"/>
        </w:rPr>
        <w:t>部分</w:t>
      </w:r>
      <w:bookmarkStart w:id="55" w:name="_Toc16155016"/>
      <w:r>
        <w:rPr>
          <w:rFonts w:hint="eastAsia" w:ascii="新宋体" w:hAnsi="新宋体" w:eastAsia="新宋体" w:cs="新宋体"/>
          <w:b/>
          <w:bCs/>
          <w:sz w:val="32"/>
          <w:szCs w:val="32"/>
          <w:highlight w:val="none"/>
          <w:lang w:val="en-US" w:eastAsia="zh-CN"/>
        </w:rPr>
        <w:t xml:space="preserve">   </w:t>
      </w:r>
      <w:r>
        <w:rPr>
          <w:rFonts w:hint="eastAsia" w:ascii="新宋体" w:hAnsi="新宋体" w:eastAsia="新宋体" w:cs="新宋体"/>
          <w:b/>
          <w:bCs/>
          <w:sz w:val="32"/>
          <w:szCs w:val="32"/>
          <w:highlight w:val="none"/>
        </w:rPr>
        <w:t>项目技术规范和服务要求</w:t>
      </w:r>
      <w:bookmarkEnd w:id="54"/>
      <w:bookmarkEnd w:id="55"/>
    </w:p>
    <w:p w14:paraId="69150D0C">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val="0"/>
          <w:color w:val="auto"/>
          <w:sz w:val="22"/>
          <w:szCs w:val="22"/>
          <w:highlight w:val="none"/>
          <w:lang w:val="en-US" w:eastAsia="zh-CN"/>
        </w:rPr>
      </w:pPr>
      <w:bookmarkStart w:id="56" w:name="_Toc2513"/>
      <w:bookmarkStart w:id="57" w:name="_Toc1393"/>
      <w:bookmarkStart w:id="58" w:name="_Toc6995"/>
      <w:r>
        <w:rPr>
          <w:rFonts w:hint="eastAsia" w:ascii="新宋体" w:hAnsi="新宋体" w:eastAsia="新宋体" w:cs="新宋体"/>
          <w:b/>
          <w:bCs w:val="0"/>
          <w:color w:val="auto"/>
          <w:sz w:val="22"/>
          <w:szCs w:val="22"/>
          <w:highlight w:val="none"/>
          <w:lang w:val="en-US" w:eastAsia="zh-CN"/>
        </w:rPr>
        <w:t>一、</w:t>
      </w:r>
      <w:bookmarkEnd w:id="56"/>
      <w:bookmarkEnd w:id="57"/>
      <w:r>
        <w:rPr>
          <w:rFonts w:hint="eastAsia" w:ascii="新宋体" w:hAnsi="新宋体" w:eastAsia="新宋体" w:cs="新宋体"/>
          <w:b/>
          <w:bCs w:val="0"/>
          <w:color w:val="auto"/>
          <w:sz w:val="22"/>
          <w:szCs w:val="22"/>
          <w:highlight w:val="none"/>
          <w:lang w:val="en-US" w:eastAsia="zh-CN"/>
        </w:rPr>
        <w:t>服务内容</w:t>
      </w:r>
      <w:bookmarkEnd w:id="58"/>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1680"/>
        <w:gridCol w:w="4845"/>
        <w:gridCol w:w="1544"/>
      </w:tblGrid>
      <w:tr w14:paraId="1D7B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noWrap w:val="0"/>
            <w:vAlign w:val="center"/>
          </w:tcPr>
          <w:p w14:paraId="38079276">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rPr>
              <w:t>项目</w:t>
            </w:r>
            <w:r>
              <w:rPr>
                <w:rFonts w:hint="eastAsia" w:ascii="新宋体" w:hAnsi="新宋体" w:eastAsia="新宋体" w:cs="新宋体"/>
                <w:b/>
                <w:bCs/>
                <w:color w:val="auto"/>
                <w:kern w:val="0"/>
                <w:sz w:val="22"/>
                <w:szCs w:val="22"/>
                <w:highlight w:val="none"/>
                <w:lang w:val="en-US" w:eastAsia="zh-CN"/>
              </w:rPr>
              <w:t>内容</w:t>
            </w:r>
          </w:p>
        </w:tc>
        <w:tc>
          <w:tcPr>
            <w:tcW w:w="1680" w:type="dxa"/>
            <w:noWrap w:val="0"/>
            <w:vAlign w:val="center"/>
          </w:tcPr>
          <w:p w14:paraId="5CB5B9E7">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lang w:val="en-US" w:eastAsia="zh-CN"/>
              </w:rPr>
              <w:t>预算金额（元）</w:t>
            </w:r>
          </w:p>
        </w:tc>
        <w:tc>
          <w:tcPr>
            <w:tcW w:w="4845" w:type="dxa"/>
            <w:noWrap w:val="0"/>
            <w:vAlign w:val="center"/>
          </w:tcPr>
          <w:p w14:paraId="45467C82">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lang w:val="en-US"/>
              </w:rPr>
            </w:pPr>
            <w:r>
              <w:rPr>
                <w:rFonts w:hint="eastAsia" w:ascii="新宋体" w:hAnsi="新宋体" w:eastAsia="新宋体" w:cs="新宋体"/>
                <w:b/>
                <w:bCs/>
                <w:color w:val="auto"/>
                <w:kern w:val="0"/>
                <w:sz w:val="22"/>
                <w:szCs w:val="22"/>
                <w:highlight w:val="none"/>
                <w:lang w:val="en-US" w:eastAsia="zh-CN"/>
              </w:rPr>
              <w:t>服务期限</w:t>
            </w:r>
          </w:p>
        </w:tc>
        <w:tc>
          <w:tcPr>
            <w:tcW w:w="1544" w:type="dxa"/>
            <w:noWrap w:val="0"/>
            <w:vAlign w:val="center"/>
          </w:tcPr>
          <w:p w14:paraId="1B5E5C64">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rPr>
              <w:t>具体要求</w:t>
            </w:r>
          </w:p>
        </w:tc>
      </w:tr>
      <w:tr w14:paraId="77E6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noWrap w:val="0"/>
            <w:vAlign w:val="center"/>
          </w:tcPr>
          <w:p w14:paraId="42F1E6A6">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年度车辆定点维修</w:t>
            </w:r>
          </w:p>
        </w:tc>
        <w:tc>
          <w:tcPr>
            <w:tcW w:w="1680" w:type="dxa"/>
            <w:noWrap w:val="0"/>
            <w:vAlign w:val="center"/>
          </w:tcPr>
          <w:p w14:paraId="1A6946C0">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lang w:val="en-US" w:eastAsia="zh-CN"/>
              </w:rPr>
              <w:t>180000.00</w:t>
            </w:r>
          </w:p>
        </w:tc>
        <w:tc>
          <w:tcPr>
            <w:tcW w:w="4845" w:type="dxa"/>
            <w:noWrap w:val="0"/>
            <w:vAlign w:val="center"/>
          </w:tcPr>
          <w:p w14:paraId="1EFDF7C3">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sz w:val="22"/>
                <w:szCs w:val="22"/>
                <w:highlight w:val="none"/>
                <w:lang w:val="en-US" w:eastAsia="zh-CN"/>
              </w:rPr>
              <w:t>合同签订之日起一年，</w:t>
            </w:r>
            <w:r>
              <w:rPr>
                <w:rFonts w:hint="eastAsia" w:ascii="新宋体" w:hAnsi="新宋体" w:eastAsia="新宋体" w:cs="新宋体"/>
                <w:b/>
                <w:bCs/>
                <w:color w:val="auto"/>
                <w:sz w:val="22"/>
                <w:szCs w:val="22"/>
                <w:highlight w:val="none"/>
                <w:lang w:eastAsia="zh-CN"/>
              </w:rPr>
              <w:t>或</w:t>
            </w:r>
            <w:r>
              <w:rPr>
                <w:rFonts w:hint="eastAsia" w:ascii="新宋体" w:hAnsi="新宋体" w:eastAsia="新宋体" w:cs="新宋体"/>
                <w:b/>
                <w:bCs/>
                <w:color w:val="auto"/>
                <w:sz w:val="22"/>
                <w:szCs w:val="22"/>
                <w:highlight w:val="none"/>
                <w:lang w:val="en-US" w:eastAsia="zh-CN"/>
              </w:rPr>
              <w:t>维修</w:t>
            </w:r>
            <w:r>
              <w:rPr>
                <w:rFonts w:hint="eastAsia" w:ascii="新宋体" w:hAnsi="新宋体" w:eastAsia="新宋体" w:cs="新宋体"/>
                <w:b/>
                <w:bCs/>
                <w:color w:val="auto"/>
                <w:sz w:val="22"/>
                <w:szCs w:val="22"/>
                <w:highlight w:val="none"/>
                <w:lang w:eastAsia="zh-CN"/>
              </w:rPr>
              <w:t>服务金额</w:t>
            </w:r>
            <w:r>
              <w:rPr>
                <w:rFonts w:hint="eastAsia" w:ascii="新宋体" w:hAnsi="新宋体" w:eastAsia="新宋体" w:cs="新宋体"/>
                <w:b/>
                <w:bCs/>
                <w:color w:val="auto"/>
                <w:sz w:val="22"/>
                <w:szCs w:val="22"/>
                <w:highlight w:val="none"/>
                <w:lang w:val="en-US" w:eastAsia="zh-CN"/>
              </w:rPr>
              <w:t>达</w:t>
            </w:r>
            <w:r>
              <w:rPr>
                <w:rFonts w:hint="eastAsia" w:ascii="新宋体" w:hAnsi="新宋体" w:eastAsia="新宋体" w:cs="新宋体"/>
                <w:b/>
                <w:bCs/>
                <w:color w:val="auto"/>
                <w:sz w:val="22"/>
                <w:szCs w:val="22"/>
                <w:highlight w:val="none"/>
                <w:lang w:eastAsia="zh-CN"/>
              </w:rPr>
              <w:t>到</w:t>
            </w:r>
            <w:r>
              <w:rPr>
                <w:rFonts w:hint="eastAsia" w:ascii="新宋体" w:hAnsi="新宋体" w:eastAsia="新宋体" w:cs="新宋体"/>
                <w:b/>
                <w:bCs/>
                <w:color w:val="auto"/>
                <w:sz w:val="22"/>
                <w:szCs w:val="22"/>
                <w:highlight w:val="none"/>
                <w:lang w:val="en-US" w:eastAsia="zh-CN"/>
              </w:rPr>
              <w:t>预算金额</w:t>
            </w:r>
            <w:r>
              <w:rPr>
                <w:rFonts w:hint="eastAsia" w:ascii="新宋体" w:hAnsi="新宋体" w:eastAsia="新宋体" w:cs="新宋体"/>
                <w:b/>
                <w:bCs/>
                <w:color w:val="auto"/>
                <w:sz w:val="22"/>
                <w:szCs w:val="22"/>
                <w:highlight w:val="none"/>
                <w:lang w:eastAsia="zh-CN"/>
              </w:rPr>
              <w:t>，任一条件达到即视为合作期结束</w:t>
            </w:r>
          </w:p>
        </w:tc>
        <w:tc>
          <w:tcPr>
            <w:tcW w:w="1544" w:type="dxa"/>
            <w:noWrap w:val="0"/>
            <w:vAlign w:val="center"/>
          </w:tcPr>
          <w:p w14:paraId="7978E0C1">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rPr>
              <w:t>详见采购文件</w:t>
            </w:r>
          </w:p>
        </w:tc>
      </w:tr>
    </w:tbl>
    <w:p w14:paraId="4CAB67EC">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val="0"/>
          <w:color w:val="auto"/>
          <w:sz w:val="22"/>
          <w:szCs w:val="22"/>
          <w:highlight w:val="none"/>
          <w:lang w:val="en-US" w:eastAsia="zh-CN"/>
        </w:rPr>
      </w:pPr>
      <w:bookmarkStart w:id="59" w:name="_Toc12652"/>
      <w:bookmarkStart w:id="60" w:name="_Toc12273"/>
      <w:bookmarkStart w:id="61" w:name="_Toc10519"/>
      <w:r>
        <w:rPr>
          <w:rFonts w:hint="eastAsia" w:ascii="新宋体" w:hAnsi="新宋体" w:eastAsia="新宋体" w:cs="新宋体"/>
          <w:b/>
          <w:bCs w:val="0"/>
          <w:color w:val="auto"/>
          <w:sz w:val="22"/>
          <w:szCs w:val="22"/>
          <w:highlight w:val="none"/>
          <w:lang w:val="en-US" w:eastAsia="zh-CN"/>
        </w:rPr>
        <w:t>二、项目内容</w:t>
      </w:r>
      <w:bookmarkEnd w:id="59"/>
    </w:p>
    <w:p w14:paraId="2D73D62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1、服务范围</w:t>
      </w:r>
    </w:p>
    <w:p w14:paraId="250FDCF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对医院车辆的维修包括整车修理、维护，总成修理、小修及专项修理和其他有关汽车维修的服务项目。医院现有注册车辆37辆（目前在用车辆26辆，外借车辆11辆），详见附件1：温州市龙湾区第一人民医院现有车辆数质量信息统计表。供应商需对所有医院在用车辆进行报价，否则按无效响应处理。</w:t>
      </w:r>
    </w:p>
    <w:p w14:paraId="7EAC365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2、服务基本要求</w:t>
      </w:r>
    </w:p>
    <w:p w14:paraId="147F007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（1）投标人应保证院方获得优质服务的权利，按合同约定时间内完成维修工作, 并在相关部门额定的工时内完成维修工作。</w:t>
      </w:r>
    </w:p>
    <w:p w14:paraId="53CEB8D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（2）每月不定期的对院方送修车辆进行免费检查活动（如免费检测调整制动、灯光、空调、机油油位、电瓶液、轮胎损耗等）。</w:t>
      </w:r>
    </w:p>
    <w:p w14:paraId="5CE1350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（3）为院方送修车辆提供年检服务。</w:t>
      </w:r>
    </w:p>
    <w:p w14:paraId="181217E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（4）免费为院方送修提供咨询讲座和技术咨询服务。</w:t>
      </w:r>
    </w:p>
    <w:p w14:paraId="122A067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（5）免费为院方送修提供上门提车、送车等提供方便的服务。</w:t>
      </w:r>
    </w:p>
    <w:p w14:paraId="63622FF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（6）对院方送修车辆一律严格实行进厂检验、维修过程检验、维修竣工检验的三级检验制度。</w:t>
      </w:r>
    </w:p>
    <w:p w14:paraId="01EEB78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（7）投标人将车辆修理完毕后，需要对车辆进行清洁，保证车容车貌的整洁。</w:t>
      </w:r>
    </w:p>
    <w:p w14:paraId="1A3F33E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（8）设立24小时维修服务电话热线，并能为院方提供温州地区范围内的紧急救援抢修服务，在市区1小时内到达救援抢修现场，近郊区县2小时内到达救援抢修现场。如有特殊情况另外协商。</w:t>
      </w:r>
    </w:p>
    <w:p w14:paraId="110249A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（9）投标人应设有由院方驾驶员或送修人员休息场所，并配备相关的配套服务设施。</w:t>
      </w:r>
    </w:p>
    <w:p w14:paraId="3A78AE7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（10）投标人对院方的送修车辆建立用户档案，一车一档，开展跟踪服务。并为院方定期保养的车辆办理优惠保养。</w:t>
      </w:r>
    </w:p>
    <w:p w14:paraId="4B4375D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（11）投标人配合相关管理部门的检查和监督，协助有关部门做好对院方经办人的廉政工作，防止腐败现象的出现。</w:t>
      </w:r>
    </w:p>
    <w:p w14:paraId="5DDB80A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3、送修手续</w:t>
      </w:r>
    </w:p>
    <w:p w14:paraId="4B2196F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院方送修车辆投标人应对送修车辆进行仔细检查，并根据需要维修的项目和标准在由院方提供的温州市龙湾区第一人民医院车辆保养维修申请表上注明维修项目和维修材料费用。待院方审核同意后方可做进一步维修。</w:t>
      </w:r>
    </w:p>
    <w:p w14:paraId="0A3844A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（2）对送修车辆投标人应以修复为主，能不更换的零部件应尽量不予更换以达到物尽其用原则，确实不能修复或修复不经济的零部件，在征得院方同意的情况下，方可进行更换。</w:t>
      </w:r>
    </w:p>
    <w:p w14:paraId="2A45550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（3）投标人必须在施工单上注明完成维修的时间。</w:t>
      </w:r>
    </w:p>
    <w:p w14:paraId="56CC70F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（4）在维修过程中，投标人如发现其他故障需增加维修项目或延长维修时间，应及时以书面形式通知院方。如院方在接到通知3天内未以书面形式明确表示同意，则视为院方不同意。</w:t>
      </w:r>
    </w:p>
    <w:p w14:paraId="7B4DE0D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4、竣工车辆交接手续</w:t>
      </w:r>
    </w:p>
    <w:p w14:paraId="1564561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在报修单上注明完成维修的时间内，投标人在对竣工车辆进行准确而全面的检验。其中二级维护、总成大修和整车大修车辆竣工后，按照国家、行业规定标准进行竣工质量检测，如企业不具备竣工检测能力，其竣工检测由投标人委托道路运输管理机构认定的汽车综合性能检测站进行竣工检测，检测合格后出具维修竣工出厂合格证，费用由投标人承担。</w:t>
      </w:r>
    </w:p>
    <w:p w14:paraId="1B8F081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2）车辆维修完毕后，院方在接到投标人通知后与投标人及时办理交接手续。在办理交接手续时，投标人应向院方提供结算单，结算单上写明维修的项目和工时费、维修材料费用。并在结算单上认真填写车辆维修的具体部位和消耗的材料、部件及计价情况，注明优惠事宜，以利于核查。</w:t>
      </w:r>
    </w:p>
    <w:p w14:paraId="6052356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3）院方应仔细检查竣工车辆，如果维修结果符合送修要求、维修费用计算合理，院方应立即在报修单和“工时材料结算单”上签字认可；如果维修结果不符合送修要求、维修费用计算不合理，或发现使用不符合要求的维修材料（原厂配件材料），院方应以书面形式向投标人提出存在的问题，如投标人不能给予令人信服满意的答复，院方可报请法定检验鉴定机构进行检查鉴定。检查鉴定费用先由院方支付，如检测出有问题，由投标人承担，如检测出无问题由院方承担。</w:t>
      </w:r>
    </w:p>
    <w:p w14:paraId="5DE3493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（4）投标人在向院方交接竣工车辆时，应将报修单、结算单各一联和维修出厂合格证一同交给院方。</w:t>
      </w:r>
    </w:p>
    <w:p w14:paraId="1628206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（5）如院方在接到乙方竣工车辆交接通知之日起5个工作日内，没有以书面形式向乙方提出问题，而又不在“工时材料结算单”上签字，则视为院方同意接受“工时材料结算单”中的内容。</w:t>
      </w:r>
    </w:p>
    <w:p w14:paraId="23B5F514">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val="0"/>
          <w:color w:val="auto"/>
          <w:sz w:val="22"/>
          <w:szCs w:val="22"/>
          <w:highlight w:val="none"/>
          <w:lang w:val="en-US" w:eastAsia="zh-CN"/>
        </w:rPr>
      </w:pPr>
      <w:bookmarkStart w:id="62" w:name="_Toc28889"/>
      <w:r>
        <w:rPr>
          <w:rFonts w:hint="eastAsia" w:ascii="新宋体" w:hAnsi="新宋体" w:eastAsia="新宋体" w:cs="新宋体"/>
          <w:b/>
          <w:bCs w:val="0"/>
          <w:color w:val="auto"/>
          <w:sz w:val="22"/>
          <w:szCs w:val="22"/>
          <w:highlight w:val="none"/>
          <w:lang w:val="en-US" w:eastAsia="zh-CN"/>
        </w:rPr>
        <w:t>三、商务条款</w:t>
      </w:r>
      <w:bookmarkEnd w:id="60"/>
      <w:bookmarkEnd w:id="61"/>
      <w:bookmarkEnd w:id="62"/>
    </w:p>
    <w:p w14:paraId="4D5D93C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1、维修折扣率限价</w:t>
      </w:r>
    </w:p>
    <w:tbl>
      <w:tblPr>
        <w:tblStyle w:val="32"/>
        <w:tblW w:w="836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632"/>
        <w:gridCol w:w="4732"/>
      </w:tblGrid>
      <w:tr w14:paraId="71C0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trPr>
        <w:tc>
          <w:tcPr>
            <w:tcW w:w="3632" w:type="dxa"/>
            <w:noWrap w:val="0"/>
            <w:tcMar>
              <w:top w:w="0" w:type="dxa"/>
              <w:left w:w="88" w:type="dxa"/>
              <w:bottom w:w="0" w:type="dxa"/>
              <w:right w:w="88" w:type="dxa"/>
            </w:tcMar>
            <w:vAlign w:val="center"/>
          </w:tcPr>
          <w:p w14:paraId="272D77C4">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内容</w:t>
            </w:r>
          </w:p>
        </w:tc>
        <w:tc>
          <w:tcPr>
            <w:tcW w:w="4732" w:type="dxa"/>
            <w:noWrap w:val="0"/>
            <w:tcMar>
              <w:top w:w="0" w:type="dxa"/>
              <w:left w:w="88" w:type="dxa"/>
              <w:bottom w:w="0" w:type="dxa"/>
              <w:right w:w="88" w:type="dxa"/>
            </w:tcMar>
            <w:vAlign w:val="center"/>
          </w:tcPr>
          <w:p w14:paraId="20A1247B">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FF0000"/>
                <w:sz w:val="22"/>
                <w:szCs w:val="22"/>
                <w:highlight w:val="yellow"/>
                <w:lang w:val="en-US" w:eastAsia="zh-CN"/>
              </w:rPr>
              <w:t>折扣率（含工时费、材料费）</w:t>
            </w:r>
          </w:p>
        </w:tc>
      </w:tr>
      <w:tr w14:paraId="7D53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trPr>
        <w:tc>
          <w:tcPr>
            <w:tcW w:w="3632" w:type="dxa"/>
            <w:noWrap w:val="0"/>
            <w:tcMar>
              <w:top w:w="0" w:type="dxa"/>
              <w:left w:w="88" w:type="dxa"/>
              <w:bottom w:w="0" w:type="dxa"/>
              <w:right w:w="88" w:type="dxa"/>
            </w:tcMar>
            <w:vAlign w:val="center"/>
          </w:tcPr>
          <w:p w14:paraId="61554166">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一、二类维修供应商</w:t>
            </w:r>
          </w:p>
        </w:tc>
        <w:tc>
          <w:tcPr>
            <w:tcW w:w="4732" w:type="dxa"/>
            <w:noWrap w:val="0"/>
            <w:tcMar>
              <w:top w:w="0" w:type="dxa"/>
              <w:left w:w="88" w:type="dxa"/>
              <w:bottom w:w="0" w:type="dxa"/>
              <w:right w:w="88" w:type="dxa"/>
            </w:tcMar>
            <w:vAlign w:val="center"/>
          </w:tcPr>
          <w:p w14:paraId="0E9282CB">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FF0000"/>
                <w:sz w:val="22"/>
                <w:szCs w:val="22"/>
                <w:highlight w:val="yellow"/>
                <w:lang w:val="en-US" w:eastAsia="zh-CN"/>
              </w:rPr>
              <w:t>≤85%</w:t>
            </w:r>
          </w:p>
        </w:tc>
      </w:tr>
    </w:tbl>
    <w:p w14:paraId="133EFFD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FF0000"/>
          <w:sz w:val="22"/>
          <w:szCs w:val="22"/>
          <w:highlight w:val="yellow"/>
          <w:lang w:val="en-US" w:eastAsia="zh-CN"/>
        </w:rPr>
      </w:pPr>
      <w:r>
        <w:rPr>
          <w:rFonts w:hint="eastAsia" w:ascii="新宋体" w:hAnsi="新宋体" w:eastAsia="新宋体" w:cs="新宋体"/>
          <w:b w:val="0"/>
          <w:bCs/>
          <w:color w:val="FF0000"/>
          <w:sz w:val="22"/>
          <w:szCs w:val="22"/>
          <w:highlight w:val="yellow"/>
          <w:lang w:val="en-US" w:eastAsia="zh-CN"/>
        </w:rPr>
        <w:t>折扣率是指响应产品的折扣惠率，“市场价×折扣率”为该供应商的最高限价。供应商折扣率不得高于给予其他客户维修的折扣率以及日常对外公布的折扣率。供应商按照折扣率分别报价，若折扣率高于85%，则按无效响应处理。</w:t>
      </w:r>
    </w:p>
    <w:p w14:paraId="1EBEEAD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2</w:t>
      </w:r>
      <w:r>
        <w:rPr>
          <w:rFonts w:hint="eastAsia" w:ascii="新宋体" w:hAnsi="新宋体" w:eastAsia="新宋体" w:cs="新宋体"/>
          <w:b w:val="0"/>
          <w:bCs/>
          <w:color w:val="auto"/>
          <w:sz w:val="22"/>
          <w:szCs w:val="22"/>
          <w:highlight w:val="none"/>
          <w:lang w:val="zh-CN"/>
        </w:rPr>
        <w:t>、付款方式：</w:t>
      </w:r>
      <w:r>
        <w:rPr>
          <w:rFonts w:hint="eastAsia" w:ascii="新宋体" w:hAnsi="新宋体" w:eastAsia="新宋体" w:cs="新宋体"/>
          <w:b w:val="0"/>
          <w:bCs/>
          <w:color w:val="FF0000"/>
          <w:sz w:val="22"/>
          <w:szCs w:val="22"/>
          <w:highlight w:val="yellow"/>
          <w:lang w:val="en-US" w:eastAsia="zh-CN"/>
        </w:rPr>
        <w:t>每半年结算一次</w:t>
      </w:r>
      <w:r>
        <w:rPr>
          <w:rFonts w:hint="eastAsia" w:ascii="新宋体" w:hAnsi="新宋体" w:eastAsia="新宋体" w:cs="新宋体"/>
          <w:b w:val="0"/>
          <w:bCs/>
          <w:color w:val="auto"/>
          <w:sz w:val="22"/>
          <w:szCs w:val="22"/>
          <w:highlight w:val="none"/>
          <w:lang w:val="en-US" w:eastAsia="zh-CN"/>
        </w:rPr>
        <w:t>，院方在收到投标人提供的上季度维修的报修单、结算单、维修专用发票后30日内进行审核并支付审核确认的维修款。结算时投标人方应向院方方提供下列单据供院方审核：</w:t>
      </w:r>
    </w:p>
    <w:p w14:paraId="23630C2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（1）维修的报修单和结算单。</w:t>
      </w:r>
    </w:p>
    <w:p w14:paraId="60A26C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（2）维修专用发票。</w:t>
      </w:r>
    </w:p>
    <w:p w14:paraId="290D47A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（3）定点维修服务商应在发票或另附纸上说明优惠金额和幅度，以便监督检查</w:t>
      </w:r>
    </w:p>
    <w:p w14:paraId="0F6FAB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3、投标人每季度需将甲方所有车型的常用配件价格报备甲方，除特殊原因外合同约定期间不得涨价。</w:t>
      </w:r>
    </w:p>
    <w:p w14:paraId="4BCB7C9A">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val="0"/>
          <w:color w:val="auto"/>
          <w:sz w:val="22"/>
          <w:szCs w:val="22"/>
          <w:highlight w:val="none"/>
          <w:lang w:val="en-US" w:eastAsia="zh-CN"/>
        </w:rPr>
      </w:pPr>
      <w:bookmarkStart w:id="63" w:name="_Toc79495278"/>
      <w:bookmarkStart w:id="64" w:name="_Toc22168"/>
      <w:r>
        <w:rPr>
          <w:rFonts w:hint="eastAsia" w:ascii="新宋体" w:hAnsi="新宋体" w:eastAsia="新宋体" w:cs="新宋体"/>
          <w:b/>
          <w:bCs w:val="0"/>
          <w:color w:val="auto"/>
          <w:sz w:val="22"/>
          <w:szCs w:val="22"/>
          <w:highlight w:val="none"/>
          <w:lang w:val="en-US" w:eastAsia="zh-CN"/>
        </w:rPr>
        <w:t>四、维修质量责任</w:t>
      </w:r>
      <w:bookmarkEnd w:id="63"/>
      <w:bookmarkEnd w:id="64"/>
    </w:p>
    <w:p w14:paraId="06B4E717">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440" w:firstLineChars="200"/>
        <w:jc w:val="left"/>
        <w:textAlignment w:val="auto"/>
        <w:rPr>
          <w:rFonts w:hint="eastAsia" w:ascii="新宋体" w:hAnsi="新宋体" w:eastAsia="新宋体" w:cs="新宋体"/>
          <w:kern w:val="0"/>
          <w:sz w:val="22"/>
          <w:szCs w:val="22"/>
        </w:rPr>
      </w:pPr>
      <w:r>
        <w:rPr>
          <w:rFonts w:hint="eastAsia" w:ascii="新宋体" w:hAnsi="新宋体" w:eastAsia="新宋体" w:cs="新宋体"/>
          <w:kern w:val="0"/>
          <w:sz w:val="22"/>
          <w:szCs w:val="22"/>
          <w:lang w:val="en-US" w:eastAsia="zh-CN"/>
        </w:rPr>
        <w:t>1、</w:t>
      </w:r>
      <w:r>
        <w:rPr>
          <w:rFonts w:hint="eastAsia" w:ascii="新宋体" w:hAnsi="新宋体" w:eastAsia="新宋体" w:cs="新宋体"/>
          <w:kern w:val="0"/>
          <w:sz w:val="22"/>
          <w:szCs w:val="22"/>
        </w:rPr>
        <w:t>维修质量保证以中华人民共和国交通部令（2019年第20号）机动车维修管理规定为最低基准，投标人可以等于或高于此基准作出承诺。</w:t>
      </w:r>
    </w:p>
    <w:tbl>
      <w:tblPr>
        <w:tblStyle w:val="32"/>
        <w:tblW w:w="7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3113"/>
        <w:gridCol w:w="3149"/>
      </w:tblGrid>
      <w:tr w14:paraId="1126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41" w:type="dxa"/>
            <w:vMerge w:val="restart"/>
            <w:noWrap w:val="0"/>
            <w:vAlign w:val="center"/>
          </w:tcPr>
          <w:p w14:paraId="7D3F582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r>
              <w:rPr>
                <w:rFonts w:hint="eastAsia" w:ascii="新宋体" w:hAnsi="新宋体" w:eastAsia="新宋体" w:cs="新宋体"/>
                <w:kern w:val="0"/>
                <w:sz w:val="22"/>
                <w:szCs w:val="22"/>
              </w:rPr>
              <w:t>质量保</w:t>
            </w:r>
          </w:p>
          <w:p w14:paraId="5556010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r>
              <w:rPr>
                <w:rFonts w:hint="eastAsia" w:ascii="新宋体" w:hAnsi="新宋体" w:eastAsia="新宋体" w:cs="新宋体"/>
                <w:kern w:val="0"/>
                <w:sz w:val="22"/>
                <w:szCs w:val="22"/>
              </w:rPr>
              <w:t>证里程</w:t>
            </w:r>
          </w:p>
          <w:p w14:paraId="3998071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r>
              <w:rPr>
                <w:rFonts w:hint="eastAsia" w:ascii="新宋体" w:hAnsi="新宋体" w:eastAsia="新宋体" w:cs="新宋体"/>
                <w:kern w:val="0"/>
                <w:sz w:val="22"/>
                <w:szCs w:val="22"/>
              </w:rPr>
              <w:t>或时间</w:t>
            </w:r>
          </w:p>
        </w:tc>
        <w:tc>
          <w:tcPr>
            <w:tcW w:w="3113" w:type="dxa"/>
            <w:noWrap w:val="0"/>
            <w:vAlign w:val="center"/>
          </w:tcPr>
          <w:p w14:paraId="0FA5CDE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r>
              <w:rPr>
                <w:rFonts w:hint="eastAsia" w:ascii="新宋体" w:hAnsi="新宋体" w:eastAsia="新宋体" w:cs="新宋体"/>
                <w:kern w:val="0"/>
                <w:sz w:val="22"/>
                <w:szCs w:val="22"/>
              </w:rPr>
              <w:t>整车大修</w:t>
            </w:r>
          </w:p>
        </w:tc>
        <w:tc>
          <w:tcPr>
            <w:tcW w:w="3149" w:type="dxa"/>
            <w:noWrap w:val="0"/>
            <w:vAlign w:val="center"/>
          </w:tcPr>
          <w:p w14:paraId="0984B19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r>
              <w:rPr>
                <w:rFonts w:hint="eastAsia" w:ascii="新宋体" w:hAnsi="新宋体" w:eastAsia="新宋体" w:cs="新宋体"/>
                <w:kern w:val="0"/>
                <w:sz w:val="22"/>
                <w:szCs w:val="22"/>
              </w:rPr>
              <w:t>≥1万公里或100日</w:t>
            </w:r>
          </w:p>
        </w:tc>
      </w:tr>
      <w:tr w14:paraId="3CDE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41" w:type="dxa"/>
            <w:vMerge w:val="continue"/>
            <w:noWrap w:val="0"/>
            <w:vAlign w:val="center"/>
          </w:tcPr>
          <w:p w14:paraId="3FF5D5A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p>
        </w:tc>
        <w:tc>
          <w:tcPr>
            <w:tcW w:w="3113" w:type="dxa"/>
            <w:noWrap w:val="0"/>
            <w:vAlign w:val="center"/>
          </w:tcPr>
          <w:p w14:paraId="16E3300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r>
              <w:rPr>
                <w:rFonts w:hint="eastAsia" w:ascii="新宋体" w:hAnsi="新宋体" w:eastAsia="新宋体" w:cs="新宋体"/>
                <w:kern w:val="0"/>
                <w:sz w:val="22"/>
                <w:szCs w:val="22"/>
              </w:rPr>
              <w:t>总成修理</w:t>
            </w:r>
          </w:p>
        </w:tc>
        <w:tc>
          <w:tcPr>
            <w:tcW w:w="3149" w:type="dxa"/>
            <w:noWrap w:val="0"/>
            <w:vAlign w:val="center"/>
          </w:tcPr>
          <w:p w14:paraId="2D8E282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r>
              <w:rPr>
                <w:rFonts w:hint="eastAsia" w:ascii="新宋体" w:hAnsi="新宋体" w:eastAsia="新宋体" w:cs="新宋体"/>
                <w:kern w:val="0"/>
                <w:sz w:val="22"/>
                <w:szCs w:val="22"/>
              </w:rPr>
              <w:t>≥1万公里或100日</w:t>
            </w:r>
          </w:p>
        </w:tc>
      </w:tr>
      <w:tr w14:paraId="7DC2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41" w:type="dxa"/>
            <w:vMerge w:val="continue"/>
            <w:noWrap w:val="0"/>
            <w:vAlign w:val="center"/>
          </w:tcPr>
          <w:p w14:paraId="4B13407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p>
        </w:tc>
        <w:tc>
          <w:tcPr>
            <w:tcW w:w="3113" w:type="dxa"/>
            <w:noWrap w:val="0"/>
            <w:vAlign w:val="center"/>
          </w:tcPr>
          <w:p w14:paraId="5660A07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r>
              <w:rPr>
                <w:rFonts w:hint="eastAsia" w:ascii="新宋体" w:hAnsi="新宋体" w:eastAsia="新宋体" w:cs="新宋体"/>
                <w:kern w:val="0"/>
                <w:sz w:val="22"/>
                <w:szCs w:val="22"/>
              </w:rPr>
              <w:t>二级维护</w:t>
            </w:r>
          </w:p>
        </w:tc>
        <w:tc>
          <w:tcPr>
            <w:tcW w:w="3149" w:type="dxa"/>
            <w:noWrap w:val="0"/>
            <w:vAlign w:val="center"/>
          </w:tcPr>
          <w:p w14:paraId="0858043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r>
              <w:rPr>
                <w:rFonts w:hint="eastAsia" w:ascii="新宋体" w:hAnsi="新宋体" w:eastAsia="新宋体" w:cs="新宋体"/>
                <w:kern w:val="0"/>
                <w:sz w:val="22"/>
                <w:szCs w:val="22"/>
              </w:rPr>
              <w:t>≥5000公里或30日</w:t>
            </w:r>
          </w:p>
        </w:tc>
      </w:tr>
      <w:tr w14:paraId="2B91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41" w:type="dxa"/>
            <w:vMerge w:val="continue"/>
            <w:noWrap w:val="0"/>
            <w:vAlign w:val="center"/>
          </w:tcPr>
          <w:p w14:paraId="1696B62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p>
        </w:tc>
        <w:tc>
          <w:tcPr>
            <w:tcW w:w="3113" w:type="dxa"/>
            <w:noWrap w:val="0"/>
            <w:vAlign w:val="center"/>
          </w:tcPr>
          <w:p w14:paraId="2E08A3D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r>
              <w:rPr>
                <w:rFonts w:hint="eastAsia" w:ascii="新宋体" w:hAnsi="新宋体" w:eastAsia="新宋体" w:cs="新宋体"/>
                <w:kern w:val="0"/>
                <w:sz w:val="22"/>
                <w:szCs w:val="22"/>
              </w:rPr>
              <w:t>一级维护、小修</w:t>
            </w:r>
          </w:p>
        </w:tc>
        <w:tc>
          <w:tcPr>
            <w:tcW w:w="3149" w:type="dxa"/>
            <w:noWrap w:val="0"/>
            <w:vAlign w:val="center"/>
          </w:tcPr>
          <w:p w14:paraId="7DBC87D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r>
              <w:rPr>
                <w:rFonts w:hint="eastAsia" w:ascii="新宋体" w:hAnsi="新宋体" w:eastAsia="新宋体" w:cs="新宋体"/>
                <w:kern w:val="0"/>
                <w:sz w:val="22"/>
                <w:szCs w:val="22"/>
              </w:rPr>
              <w:t>≥2000公里或10日</w:t>
            </w:r>
          </w:p>
        </w:tc>
      </w:tr>
      <w:tr w14:paraId="75B2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41" w:type="dxa"/>
            <w:vMerge w:val="continue"/>
            <w:noWrap w:val="0"/>
            <w:vAlign w:val="center"/>
          </w:tcPr>
          <w:p w14:paraId="196CD28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p>
        </w:tc>
        <w:tc>
          <w:tcPr>
            <w:tcW w:w="3113" w:type="dxa"/>
            <w:noWrap w:val="0"/>
            <w:vAlign w:val="center"/>
          </w:tcPr>
          <w:p w14:paraId="7C6063D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r>
              <w:rPr>
                <w:rFonts w:hint="eastAsia" w:ascii="新宋体" w:hAnsi="新宋体" w:eastAsia="新宋体" w:cs="新宋体"/>
                <w:kern w:val="0"/>
                <w:sz w:val="22"/>
                <w:szCs w:val="22"/>
              </w:rPr>
              <w:t>专项修理</w:t>
            </w:r>
          </w:p>
        </w:tc>
        <w:tc>
          <w:tcPr>
            <w:tcW w:w="3149" w:type="dxa"/>
            <w:noWrap w:val="0"/>
            <w:vAlign w:val="center"/>
          </w:tcPr>
          <w:p w14:paraId="069FDF4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rPr>
            </w:pPr>
            <w:r>
              <w:rPr>
                <w:rFonts w:hint="eastAsia" w:ascii="新宋体" w:hAnsi="新宋体" w:eastAsia="新宋体" w:cs="新宋体"/>
                <w:kern w:val="0"/>
                <w:sz w:val="22"/>
                <w:szCs w:val="22"/>
              </w:rPr>
              <w:t>≥700公里或7日</w:t>
            </w:r>
          </w:p>
        </w:tc>
      </w:tr>
    </w:tbl>
    <w:p w14:paraId="0D42588C">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440" w:firstLineChars="200"/>
        <w:jc w:val="left"/>
        <w:textAlignment w:val="auto"/>
        <w:rPr>
          <w:rFonts w:hint="eastAsia" w:ascii="新宋体" w:hAnsi="新宋体" w:eastAsia="新宋体" w:cs="新宋体"/>
          <w:kern w:val="0"/>
          <w:sz w:val="22"/>
          <w:szCs w:val="22"/>
        </w:rPr>
      </w:pPr>
      <w:r>
        <w:rPr>
          <w:rFonts w:hint="eastAsia" w:ascii="新宋体" w:hAnsi="新宋体" w:eastAsia="新宋体" w:cs="新宋体"/>
          <w:kern w:val="0"/>
          <w:sz w:val="22"/>
          <w:szCs w:val="22"/>
          <w:lang w:val="en-US" w:eastAsia="zh-CN"/>
        </w:rPr>
        <w:t>2、</w:t>
      </w:r>
      <w:r>
        <w:rPr>
          <w:rFonts w:hint="eastAsia" w:ascii="新宋体" w:hAnsi="新宋体" w:eastAsia="新宋体" w:cs="新宋体"/>
          <w:kern w:val="0"/>
          <w:sz w:val="22"/>
          <w:szCs w:val="22"/>
        </w:rPr>
        <w:t>投标人提供维修服务时，应按国家交通部、浙江省、温州市有关规定和标准及双方约定的事项执行。因维修质量缺陷造成的事故和经济损失，由投标人负完全责任。</w:t>
      </w:r>
    </w:p>
    <w:p w14:paraId="5265CEDD">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新宋体" w:hAnsi="新宋体" w:eastAsia="新宋体" w:cs="新宋体"/>
          <w:kern w:val="0"/>
          <w:sz w:val="22"/>
          <w:szCs w:val="22"/>
        </w:rPr>
      </w:pPr>
      <w:r>
        <w:rPr>
          <w:rFonts w:hint="eastAsia" w:ascii="新宋体" w:hAnsi="新宋体" w:eastAsia="新宋体" w:cs="新宋体"/>
          <w:color w:val="000000"/>
          <w:sz w:val="22"/>
          <w:szCs w:val="22"/>
          <w:lang w:val="en-US" w:eastAsia="zh-CN"/>
        </w:rPr>
        <w:t>3、</w:t>
      </w:r>
      <w:r>
        <w:rPr>
          <w:rFonts w:hint="eastAsia" w:ascii="新宋体" w:hAnsi="新宋体" w:eastAsia="新宋体" w:cs="新宋体"/>
          <w:color w:val="000000"/>
          <w:sz w:val="22"/>
          <w:szCs w:val="22"/>
        </w:rPr>
        <w:t>在</w:t>
      </w:r>
      <w:r>
        <w:rPr>
          <w:rFonts w:hint="eastAsia" w:ascii="新宋体" w:hAnsi="新宋体" w:eastAsia="新宋体" w:cs="新宋体"/>
          <w:kern w:val="0"/>
          <w:sz w:val="22"/>
          <w:szCs w:val="22"/>
        </w:rPr>
        <w:t>投标人</w:t>
      </w:r>
      <w:r>
        <w:rPr>
          <w:rFonts w:hint="eastAsia" w:ascii="新宋体" w:hAnsi="新宋体" w:eastAsia="新宋体" w:cs="新宋体"/>
          <w:color w:val="000000"/>
          <w:sz w:val="22"/>
          <w:szCs w:val="22"/>
        </w:rPr>
        <w:t>所承诺的质量保证里程或时间内，车辆出现故障（院方故意或者重大过错导致的除外），或者</w:t>
      </w:r>
      <w:r>
        <w:rPr>
          <w:rFonts w:hint="eastAsia" w:ascii="新宋体" w:hAnsi="新宋体" w:eastAsia="新宋体" w:cs="新宋体"/>
          <w:kern w:val="0"/>
          <w:sz w:val="22"/>
          <w:szCs w:val="22"/>
        </w:rPr>
        <w:t>根据法定检验鉴定机构的检验结果或者在质量保证里程或时间内，如果证明维修是有缺陷的，包括潜在的缺陷或使用不符合要求的维修材料等，院方可向投标人提出建议或意见。投标人在服务承诺约定的时间内没有采取措施，院方可采取必要的补救措施，但风险和费用将由投标人承担</w:t>
      </w:r>
    </w:p>
    <w:p w14:paraId="53C1B585">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440" w:firstLineChars="200"/>
        <w:jc w:val="left"/>
        <w:textAlignment w:val="auto"/>
        <w:rPr>
          <w:rFonts w:hint="eastAsia" w:ascii="新宋体" w:hAnsi="新宋体" w:eastAsia="新宋体" w:cs="新宋体"/>
          <w:kern w:val="0"/>
          <w:sz w:val="22"/>
          <w:szCs w:val="22"/>
        </w:rPr>
      </w:pPr>
      <w:r>
        <w:rPr>
          <w:rFonts w:hint="eastAsia" w:ascii="新宋体" w:hAnsi="新宋体" w:eastAsia="新宋体" w:cs="新宋体"/>
          <w:kern w:val="0"/>
          <w:sz w:val="22"/>
          <w:szCs w:val="22"/>
          <w:lang w:val="en-US" w:eastAsia="zh-CN"/>
        </w:rPr>
        <w:t>4、</w:t>
      </w:r>
      <w:r>
        <w:rPr>
          <w:rFonts w:hint="eastAsia" w:ascii="新宋体" w:hAnsi="新宋体" w:eastAsia="新宋体" w:cs="新宋体"/>
          <w:kern w:val="0"/>
          <w:sz w:val="22"/>
          <w:szCs w:val="22"/>
        </w:rPr>
        <w:t>除法律规定的不可抗力条款规定外，如果投标人没有按照送修单规定或双方约定的时间完成维修工作，投标人应向院方支付误期赔偿费，赔偿费按每车每天叁佰元计收，直至交车为止。但误期赔偿费的最高限额为壹万元。一旦达到误期赔偿费的最高限额，院方和投标人可考虑终止本合同。</w:t>
      </w:r>
    </w:p>
    <w:p w14:paraId="78EBAA24">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val="0"/>
          <w:color w:val="auto"/>
          <w:sz w:val="22"/>
          <w:szCs w:val="22"/>
          <w:highlight w:val="none"/>
          <w:lang w:val="en-US" w:eastAsia="zh-CN"/>
        </w:rPr>
      </w:pPr>
      <w:bookmarkStart w:id="65" w:name="_Toc79495279"/>
      <w:bookmarkStart w:id="66" w:name="_Toc32184"/>
      <w:r>
        <w:rPr>
          <w:rFonts w:hint="eastAsia" w:ascii="新宋体" w:hAnsi="新宋体" w:eastAsia="新宋体" w:cs="新宋体"/>
          <w:b/>
          <w:bCs w:val="0"/>
          <w:color w:val="auto"/>
          <w:sz w:val="22"/>
          <w:szCs w:val="22"/>
          <w:highlight w:val="none"/>
          <w:lang w:val="en-US" w:eastAsia="zh-CN"/>
        </w:rPr>
        <w:t>五、违约责任</w:t>
      </w:r>
      <w:bookmarkEnd w:id="65"/>
      <w:bookmarkEnd w:id="66"/>
    </w:p>
    <w:p w14:paraId="43FB8B93">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val="en-US" w:eastAsia="zh-CN"/>
        </w:rPr>
        <w:t>1、</w:t>
      </w:r>
      <w:r>
        <w:rPr>
          <w:rFonts w:hint="eastAsia" w:ascii="新宋体" w:hAnsi="新宋体" w:eastAsia="新宋体" w:cs="新宋体"/>
          <w:color w:val="000000"/>
          <w:sz w:val="22"/>
          <w:szCs w:val="22"/>
        </w:rPr>
        <w:t>在合同履行过程中，投标人如有下列情况出现，院方可暂停或终止合同的执行。</w:t>
      </w:r>
    </w:p>
    <w:p w14:paraId="2D8047BA">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1</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未经院方同意，投标人将送修车辆交由其他维修厂维修的；</w:t>
      </w:r>
    </w:p>
    <w:p w14:paraId="053DD2F7">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2</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投标人不按合同要求，乱收费、管理费及提高维修标准的；</w:t>
      </w:r>
    </w:p>
    <w:p w14:paraId="1FC3FDEB">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3</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未经院方同意，投标人擅自使用非原厂生产的零部件用于送修车辆维修的；</w:t>
      </w:r>
    </w:p>
    <w:p w14:paraId="531D4034">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4</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投标人以旧件换取甲方送修车辆零部件的；</w:t>
      </w:r>
    </w:p>
    <w:p w14:paraId="072B63E1">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5</w:t>
      </w: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rPr>
        <w:t>因投标人维修质量问题，导致院方车辆出现事故造成重大损失的。</w:t>
      </w:r>
    </w:p>
    <w:p w14:paraId="18E3DCD3">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lang w:eastAsia="zh-CN"/>
        </w:rPr>
      </w:pPr>
      <w:r>
        <w:rPr>
          <w:rFonts w:hint="eastAsia" w:ascii="新宋体" w:hAnsi="新宋体" w:eastAsia="新宋体" w:cs="新宋体"/>
          <w:color w:val="000000"/>
          <w:sz w:val="22"/>
          <w:szCs w:val="22"/>
          <w:lang w:eastAsia="zh-CN"/>
        </w:rPr>
        <w:t>因乙方原因导致本合同终止、解除的，乙方需按照合同总金额的5%支付违约金，并赔偿甲方遭受的经济损失。</w:t>
      </w:r>
    </w:p>
    <w:p w14:paraId="325FFFF5">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lang w:eastAsia="zh-CN"/>
        </w:rPr>
      </w:pPr>
      <w:r>
        <w:rPr>
          <w:rFonts w:hint="eastAsia" w:ascii="新宋体" w:hAnsi="新宋体" w:eastAsia="新宋体" w:cs="新宋体"/>
          <w:color w:val="000000"/>
          <w:sz w:val="22"/>
          <w:szCs w:val="22"/>
          <w:lang w:val="en-US" w:eastAsia="zh-CN"/>
        </w:rPr>
        <w:t>2、</w:t>
      </w:r>
      <w:r>
        <w:rPr>
          <w:rFonts w:hint="eastAsia" w:ascii="新宋体" w:hAnsi="新宋体" w:eastAsia="新宋体" w:cs="新宋体"/>
          <w:color w:val="000000"/>
          <w:sz w:val="22"/>
          <w:szCs w:val="22"/>
          <w:lang w:eastAsia="zh-CN"/>
        </w:rPr>
        <w:t>在合同履行过程中，院方如有下列情况出现，投标人有权单方面终止合同，并向院方追究经济赔偿：</w:t>
      </w:r>
    </w:p>
    <w:p w14:paraId="7E66B7A9">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lang w:eastAsia="zh-CN"/>
        </w:rPr>
      </w:pPr>
      <w:r>
        <w:rPr>
          <w:rFonts w:hint="eastAsia" w:ascii="新宋体" w:hAnsi="新宋体" w:eastAsia="新宋体" w:cs="新宋体"/>
          <w:color w:val="000000"/>
          <w:sz w:val="22"/>
          <w:szCs w:val="22"/>
          <w:lang w:val="en-US" w:eastAsia="zh-CN"/>
        </w:rPr>
        <w:t>（1）</w:t>
      </w:r>
      <w:r>
        <w:rPr>
          <w:rFonts w:hint="eastAsia" w:ascii="新宋体" w:hAnsi="新宋体" w:eastAsia="新宋体" w:cs="新宋体"/>
          <w:color w:val="000000"/>
          <w:sz w:val="22"/>
          <w:szCs w:val="22"/>
          <w:lang w:eastAsia="zh-CN"/>
        </w:rPr>
        <w:t>院方在车辆维修过程中的不正当要求和违规行为、并且不符合合同约定的其它要求。</w:t>
      </w:r>
    </w:p>
    <w:p w14:paraId="29B3A8D1">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lang w:eastAsia="zh-CN"/>
        </w:rPr>
      </w:pPr>
      <w:r>
        <w:rPr>
          <w:rFonts w:hint="eastAsia" w:ascii="新宋体" w:hAnsi="新宋体" w:eastAsia="新宋体" w:cs="新宋体"/>
          <w:color w:val="000000"/>
          <w:sz w:val="22"/>
          <w:szCs w:val="22"/>
          <w:lang w:eastAsia="zh-CN"/>
        </w:rPr>
        <w:t>（</w:t>
      </w:r>
      <w:r>
        <w:rPr>
          <w:rFonts w:hint="eastAsia" w:ascii="新宋体" w:hAnsi="新宋体" w:eastAsia="新宋体" w:cs="新宋体"/>
          <w:color w:val="000000"/>
          <w:sz w:val="22"/>
          <w:szCs w:val="22"/>
          <w:lang w:val="en-US" w:eastAsia="zh-CN"/>
        </w:rPr>
        <w:t>2</w:t>
      </w:r>
      <w:r>
        <w:rPr>
          <w:rFonts w:hint="eastAsia" w:ascii="新宋体" w:hAnsi="新宋体" w:eastAsia="新宋体" w:cs="新宋体"/>
          <w:color w:val="000000"/>
          <w:sz w:val="22"/>
          <w:szCs w:val="22"/>
          <w:lang w:eastAsia="zh-CN"/>
        </w:rPr>
        <w:t>）院方</w:t>
      </w:r>
      <w:r>
        <w:rPr>
          <w:rFonts w:hint="eastAsia" w:ascii="新宋体" w:hAnsi="新宋体" w:eastAsia="新宋体" w:cs="新宋体"/>
          <w:color w:val="000000"/>
          <w:sz w:val="22"/>
          <w:szCs w:val="22"/>
          <w:lang w:val="en-US" w:eastAsia="zh-CN"/>
        </w:rPr>
        <w:t>无特殊原因，</w:t>
      </w:r>
      <w:r>
        <w:rPr>
          <w:rFonts w:hint="eastAsia" w:ascii="新宋体" w:hAnsi="新宋体" w:eastAsia="新宋体" w:cs="新宋体"/>
          <w:color w:val="000000"/>
          <w:sz w:val="22"/>
          <w:szCs w:val="22"/>
          <w:lang w:eastAsia="zh-CN"/>
        </w:rPr>
        <w:t>没有按约定时间结算的。</w:t>
      </w:r>
    </w:p>
    <w:p w14:paraId="5451C760">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lang w:eastAsia="zh-CN"/>
        </w:rPr>
      </w:pPr>
    </w:p>
    <w:p w14:paraId="34CEAA63">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lang w:eastAsia="zh-CN"/>
        </w:rPr>
      </w:pPr>
    </w:p>
    <w:p w14:paraId="17F4E635">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lang w:eastAsia="zh-CN"/>
        </w:rPr>
      </w:pPr>
    </w:p>
    <w:p w14:paraId="7D47C766">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lang w:eastAsia="zh-CN"/>
        </w:rPr>
      </w:pPr>
    </w:p>
    <w:p w14:paraId="64DE36B2">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lang w:eastAsia="zh-CN"/>
        </w:rPr>
      </w:pPr>
    </w:p>
    <w:p w14:paraId="51040C7A">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000000"/>
          <w:sz w:val="22"/>
          <w:szCs w:val="22"/>
          <w:lang w:eastAsia="zh-CN"/>
        </w:rPr>
        <w:sectPr>
          <w:footerReference r:id="rId6" w:type="default"/>
          <w:pgSz w:w="11906" w:h="16838"/>
          <w:pgMar w:top="1134" w:right="1134" w:bottom="1134" w:left="1134" w:header="851" w:footer="992" w:gutter="0"/>
          <w:pgNumType w:fmt="decimal"/>
          <w:cols w:space="720" w:num="1"/>
          <w:docGrid w:linePitch="312" w:charSpace="0"/>
        </w:sectPr>
      </w:pPr>
    </w:p>
    <w:p w14:paraId="720341CE">
      <w:pPr>
        <w:bidi w:val="0"/>
        <w:outlineLvl w:val="0"/>
        <w:rPr>
          <w:rFonts w:hint="eastAsia" w:ascii="新宋体" w:hAnsi="新宋体" w:eastAsia="新宋体" w:cs="新宋体"/>
          <w:b/>
          <w:bCs/>
          <w:sz w:val="32"/>
          <w:szCs w:val="32"/>
        </w:rPr>
      </w:pPr>
      <w:bookmarkStart w:id="67" w:name="_Toc29167"/>
      <w:bookmarkStart w:id="68" w:name="_Toc79495285"/>
      <w:r>
        <w:rPr>
          <w:rFonts w:hint="eastAsia" w:ascii="新宋体" w:hAnsi="新宋体" w:eastAsia="新宋体" w:cs="新宋体"/>
          <w:b/>
          <w:bCs/>
          <w:sz w:val="32"/>
          <w:szCs w:val="32"/>
        </w:rPr>
        <w:t>附件1：</w:t>
      </w:r>
      <w:r>
        <w:rPr>
          <w:rFonts w:hint="eastAsia" w:ascii="新宋体" w:hAnsi="新宋体" w:eastAsia="新宋体" w:cs="新宋体"/>
          <w:b/>
          <w:bCs/>
          <w:sz w:val="32"/>
          <w:szCs w:val="32"/>
          <w:lang w:eastAsia="zh-CN"/>
        </w:rPr>
        <w:t>温州市龙湾区第一人民医院</w:t>
      </w:r>
      <w:r>
        <w:rPr>
          <w:rFonts w:hint="eastAsia" w:ascii="新宋体" w:hAnsi="新宋体" w:eastAsia="新宋体" w:cs="新宋体"/>
          <w:b/>
          <w:bCs/>
          <w:sz w:val="32"/>
          <w:szCs w:val="32"/>
        </w:rPr>
        <w:t>现有车辆数质量信息统计表</w:t>
      </w:r>
      <w:bookmarkEnd w:id="67"/>
      <w:bookmarkEnd w:id="68"/>
    </w:p>
    <w:tbl>
      <w:tblPr>
        <w:tblStyle w:val="32"/>
        <w:tblW w:w="14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4"/>
        <w:gridCol w:w="1860"/>
        <w:gridCol w:w="1710"/>
        <w:gridCol w:w="1116"/>
        <w:gridCol w:w="1794"/>
        <w:gridCol w:w="1410"/>
        <w:gridCol w:w="1860"/>
        <w:gridCol w:w="3087"/>
      </w:tblGrid>
      <w:tr w14:paraId="780B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04AB75F6">
            <w:pPr>
              <w:widowControl/>
              <w:jc w:val="center"/>
              <w:textAlignment w:val="center"/>
              <w:rPr>
                <w:rFonts w:hint="eastAsia" w:ascii="新宋体" w:hAnsi="新宋体" w:eastAsia="新宋体" w:cs="新宋体"/>
                <w:color w:val="000000"/>
                <w:szCs w:val="21"/>
                <w:lang w:bidi="ar"/>
              </w:rPr>
            </w:pPr>
            <w:r>
              <w:rPr>
                <w:rStyle w:val="97"/>
                <w:rFonts w:hint="eastAsia" w:ascii="新宋体" w:hAnsi="新宋体" w:eastAsia="新宋体" w:cs="新宋体"/>
                <w:sz w:val="21"/>
                <w:szCs w:val="21"/>
                <w:lang w:bidi="ar"/>
              </w:rPr>
              <w:t>序号</w:t>
            </w:r>
          </w:p>
        </w:tc>
        <w:tc>
          <w:tcPr>
            <w:tcW w:w="1860" w:type="dxa"/>
            <w:noWrap/>
            <w:tcMar>
              <w:top w:w="15" w:type="dxa"/>
              <w:left w:w="15" w:type="dxa"/>
              <w:right w:w="15" w:type="dxa"/>
            </w:tcMar>
            <w:vAlign w:val="center"/>
          </w:tcPr>
          <w:p w14:paraId="6F7C5AE7">
            <w:pPr>
              <w:widowControl/>
              <w:jc w:val="center"/>
              <w:textAlignment w:val="center"/>
              <w:rPr>
                <w:rFonts w:hint="eastAsia" w:ascii="新宋体" w:hAnsi="新宋体" w:eastAsia="新宋体" w:cs="新宋体"/>
                <w:color w:val="000000"/>
                <w:szCs w:val="21"/>
                <w:lang w:bidi="ar"/>
              </w:rPr>
            </w:pPr>
            <w:r>
              <w:rPr>
                <w:rStyle w:val="97"/>
                <w:rFonts w:hint="eastAsia" w:ascii="新宋体" w:hAnsi="新宋体" w:eastAsia="新宋体" w:cs="新宋体"/>
                <w:sz w:val="21"/>
                <w:szCs w:val="21"/>
                <w:lang w:bidi="ar"/>
              </w:rPr>
              <w:t>车牌号</w:t>
            </w:r>
          </w:p>
        </w:tc>
        <w:tc>
          <w:tcPr>
            <w:tcW w:w="1710" w:type="dxa"/>
            <w:noWrap/>
            <w:tcMar>
              <w:top w:w="15" w:type="dxa"/>
              <w:left w:w="15" w:type="dxa"/>
              <w:right w:w="15" w:type="dxa"/>
            </w:tcMar>
            <w:vAlign w:val="center"/>
          </w:tcPr>
          <w:p w14:paraId="36FED3B5">
            <w:pPr>
              <w:widowControl/>
              <w:jc w:val="center"/>
              <w:textAlignment w:val="center"/>
              <w:rPr>
                <w:rFonts w:hint="eastAsia" w:ascii="新宋体" w:hAnsi="新宋体" w:eastAsia="新宋体" w:cs="新宋体"/>
                <w:color w:val="000000"/>
                <w:szCs w:val="21"/>
                <w:lang w:bidi="ar"/>
              </w:rPr>
            </w:pPr>
            <w:r>
              <w:rPr>
                <w:rStyle w:val="97"/>
                <w:rFonts w:hint="eastAsia" w:ascii="新宋体" w:hAnsi="新宋体" w:eastAsia="新宋体" w:cs="新宋体"/>
                <w:sz w:val="21"/>
                <w:szCs w:val="21"/>
                <w:lang w:bidi="ar"/>
              </w:rPr>
              <w:t>车型</w:t>
            </w:r>
          </w:p>
        </w:tc>
        <w:tc>
          <w:tcPr>
            <w:tcW w:w="1116" w:type="dxa"/>
            <w:noWrap/>
            <w:tcMar>
              <w:top w:w="15" w:type="dxa"/>
              <w:left w:w="15" w:type="dxa"/>
              <w:right w:w="15" w:type="dxa"/>
            </w:tcMar>
            <w:vAlign w:val="center"/>
          </w:tcPr>
          <w:p w14:paraId="702153B1">
            <w:pPr>
              <w:widowControl/>
              <w:jc w:val="center"/>
              <w:textAlignment w:val="center"/>
              <w:rPr>
                <w:rStyle w:val="97"/>
                <w:rFonts w:hint="eastAsia" w:ascii="新宋体" w:hAnsi="新宋体" w:eastAsia="新宋体" w:cs="新宋体"/>
                <w:sz w:val="21"/>
                <w:szCs w:val="21"/>
                <w:lang w:bidi="ar"/>
              </w:rPr>
            </w:pPr>
            <w:r>
              <w:rPr>
                <w:rStyle w:val="97"/>
                <w:rFonts w:hint="eastAsia" w:ascii="新宋体" w:hAnsi="新宋体" w:eastAsia="新宋体" w:cs="新宋体"/>
                <w:sz w:val="21"/>
                <w:szCs w:val="21"/>
                <w:lang w:bidi="ar"/>
              </w:rPr>
              <w:t>燃油</w:t>
            </w:r>
          </w:p>
        </w:tc>
        <w:tc>
          <w:tcPr>
            <w:tcW w:w="1794" w:type="dxa"/>
            <w:noWrap/>
            <w:tcMar>
              <w:top w:w="15" w:type="dxa"/>
              <w:left w:w="15" w:type="dxa"/>
              <w:right w:w="15" w:type="dxa"/>
            </w:tcMar>
            <w:vAlign w:val="center"/>
          </w:tcPr>
          <w:p w14:paraId="4EB3DE2B">
            <w:pPr>
              <w:widowControl/>
              <w:jc w:val="center"/>
              <w:textAlignment w:val="center"/>
              <w:rPr>
                <w:rFonts w:hint="eastAsia" w:ascii="新宋体" w:hAnsi="新宋体" w:eastAsia="新宋体" w:cs="新宋体"/>
                <w:color w:val="000000"/>
                <w:szCs w:val="21"/>
                <w:lang w:bidi="ar"/>
              </w:rPr>
            </w:pPr>
            <w:r>
              <w:rPr>
                <w:rStyle w:val="97"/>
                <w:rFonts w:hint="eastAsia" w:ascii="新宋体" w:hAnsi="新宋体" w:eastAsia="新宋体" w:cs="新宋体"/>
                <w:sz w:val="21"/>
                <w:szCs w:val="21"/>
                <w:lang w:bidi="ar"/>
              </w:rPr>
              <w:t>车辆性质</w:t>
            </w:r>
          </w:p>
        </w:tc>
        <w:tc>
          <w:tcPr>
            <w:tcW w:w="1410" w:type="dxa"/>
            <w:noWrap/>
            <w:tcMar>
              <w:top w:w="15" w:type="dxa"/>
              <w:left w:w="15" w:type="dxa"/>
              <w:right w:w="15" w:type="dxa"/>
            </w:tcMar>
            <w:vAlign w:val="center"/>
          </w:tcPr>
          <w:p w14:paraId="5A4A1C54">
            <w:pPr>
              <w:widowControl/>
              <w:jc w:val="center"/>
              <w:textAlignment w:val="center"/>
              <w:rPr>
                <w:rFonts w:hint="eastAsia" w:ascii="新宋体" w:hAnsi="新宋体" w:eastAsia="新宋体" w:cs="新宋体"/>
                <w:color w:val="000000"/>
                <w:szCs w:val="21"/>
                <w:lang w:bidi="ar"/>
              </w:rPr>
            </w:pPr>
            <w:r>
              <w:rPr>
                <w:rStyle w:val="97"/>
                <w:rFonts w:hint="eastAsia" w:ascii="新宋体" w:hAnsi="新宋体" w:eastAsia="新宋体" w:cs="新宋体"/>
                <w:sz w:val="21"/>
                <w:szCs w:val="21"/>
                <w:lang w:bidi="ar"/>
              </w:rPr>
              <w:t>登记日期</w:t>
            </w:r>
          </w:p>
        </w:tc>
        <w:tc>
          <w:tcPr>
            <w:tcW w:w="1860" w:type="dxa"/>
            <w:noWrap/>
            <w:tcMar>
              <w:top w:w="15" w:type="dxa"/>
              <w:left w:w="15" w:type="dxa"/>
              <w:right w:w="15" w:type="dxa"/>
            </w:tcMar>
            <w:vAlign w:val="center"/>
          </w:tcPr>
          <w:p w14:paraId="37C5D592">
            <w:pPr>
              <w:widowControl/>
              <w:jc w:val="center"/>
              <w:textAlignment w:val="center"/>
              <w:rPr>
                <w:rFonts w:hint="eastAsia" w:ascii="新宋体" w:hAnsi="新宋体" w:eastAsia="新宋体" w:cs="新宋体"/>
                <w:color w:val="000000"/>
                <w:szCs w:val="21"/>
                <w:lang w:bidi="ar"/>
              </w:rPr>
            </w:pPr>
            <w:r>
              <w:rPr>
                <w:rFonts w:hint="eastAsia" w:ascii="新宋体" w:hAnsi="新宋体" w:eastAsia="新宋体" w:cs="新宋体"/>
                <w:color w:val="000000"/>
                <w:kern w:val="0"/>
                <w:szCs w:val="21"/>
                <w:lang w:bidi="ar"/>
              </w:rPr>
              <w:t>品牌</w:t>
            </w:r>
          </w:p>
        </w:tc>
        <w:tc>
          <w:tcPr>
            <w:tcW w:w="3087" w:type="dxa"/>
            <w:noWrap/>
            <w:tcMar>
              <w:top w:w="15" w:type="dxa"/>
              <w:left w:w="15" w:type="dxa"/>
              <w:right w:w="15" w:type="dxa"/>
            </w:tcMar>
            <w:vAlign w:val="center"/>
          </w:tcPr>
          <w:p w14:paraId="3C21A0E5">
            <w:pPr>
              <w:widowControl/>
              <w:jc w:val="center"/>
              <w:textAlignment w:val="center"/>
              <w:rPr>
                <w:rFonts w:hint="eastAsia" w:ascii="新宋体" w:hAnsi="新宋体" w:eastAsia="新宋体" w:cs="新宋体"/>
                <w:color w:val="000000"/>
                <w:szCs w:val="21"/>
                <w:lang w:bidi="ar"/>
              </w:rPr>
            </w:pPr>
            <w:r>
              <w:rPr>
                <w:rStyle w:val="97"/>
                <w:rFonts w:hint="eastAsia" w:ascii="新宋体" w:hAnsi="新宋体" w:eastAsia="新宋体" w:cs="新宋体"/>
                <w:sz w:val="21"/>
                <w:szCs w:val="21"/>
                <w:lang w:bidi="ar"/>
              </w:rPr>
              <w:t>车辆型号</w:t>
            </w:r>
          </w:p>
        </w:tc>
      </w:tr>
      <w:tr w14:paraId="25CD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447FF82A">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w:t>
            </w:r>
          </w:p>
        </w:tc>
        <w:tc>
          <w:tcPr>
            <w:tcW w:w="1860" w:type="dxa"/>
            <w:noWrap/>
            <w:tcMar>
              <w:top w:w="15" w:type="dxa"/>
              <w:left w:w="15" w:type="dxa"/>
              <w:right w:w="15" w:type="dxa"/>
            </w:tcMar>
            <w:vAlign w:val="center"/>
          </w:tcPr>
          <w:p w14:paraId="1B240B5A">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浙C</w:t>
            </w:r>
            <w:r>
              <w:rPr>
                <w:rFonts w:hint="eastAsia" w:ascii="新宋体" w:hAnsi="新宋体" w:eastAsia="新宋体" w:cs="新宋体"/>
                <w:color w:val="000000"/>
                <w:kern w:val="0"/>
                <w:sz w:val="21"/>
                <w:szCs w:val="21"/>
                <w:lang w:val="en-US" w:eastAsia="zh-CN" w:bidi="ar"/>
              </w:rPr>
              <w:t>01673</w:t>
            </w:r>
          </w:p>
        </w:tc>
        <w:tc>
          <w:tcPr>
            <w:tcW w:w="1710" w:type="dxa"/>
            <w:noWrap/>
            <w:tcMar>
              <w:top w:w="15" w:type="dxa"/>
              <w:left w:w="15" w:type="dxa"/>
              <w:right w:w="15" w:type="dxa"/>
            </w:tcMar>
            <w:vAlign w:val="center"/>
          </w:tcPr>
          <w:p w14:paraId="4EE50EA5">
            <w:pPr>
              <w:widowControl/>
              <w:jc w:val="center"/>
              <w:textAlignment w:val="center"/>
              <w:rPr>
                <w:rFonts w:hint="eastAsia" w:ascii="新宋体" w:hAnsi="新宋体" w:eastAsia="新宋体" w:cs="新宋体"/>
                <w:color w:val="000000"/>
                <w:kern w:val="0"/>
                <w:sz w:val="21"/>
                <w:szCs w:val="21"/>
                <w:lang w:eastAsia="zh-CN" w:bidi="ar"/>
              </w:rPr>
            </w:pPr>
            <w:r>
              <w:rPr>
                <w:rFonts w:hint="eastAsia" w:ascii="新宋体" w:hAnsi="新宋体" w:eastAsia="新宋体" w:cs="新宋体"/>
                <w:color w:val="000000"/>
                <w:kern w:val="0"/>
                <w:sz w:val="21"/>
                <w:szCs w:val="21"/>
                <w:lang w:val="en-US" w:eastAsia="zh-CN" w:bidi="ar"/>
              </w:rPr>
              <w:t>轿车</w:t>
            </w:r>
          </w:p>
        </w:tc>
        <w:tc>
          <w:tcPr>
            <w:tcW w:w="1116" w:type="dxa"/>
            <w:noWrap/>
            <w:tcMar>
              <w:top w:w="15" w:type="dxa"/>
              <w:left w:w="15" w:type="dxa"/>
              <w:right w:w="15" w:type="dxa"/>
            </w:tcMar>
            <w:vAlign w:val="center"/>
          </w:tcPr>
          <w:p w14:paraId="70B06BC0">
            <w:pPr>
              <w:widowControl/>
              <w:jc w:val="center"/>
              <w:textAlignment w:val="center"/>
              <w:rPr>
                <w:rFonts w:hint="eastAsia" w:ascii="新宋体" w:hAnsi="新宋体" w:eastAsia="新宋体" w:cs="新宋体"/>
                <w:color w:val="000000"/>
                <w:kern w:val="0"/>
                <w:sz w:val="21"/>
                <w:szCs w:val="21"/>
                <w:lang w:bidi="ar"/>
              </w:rPr>
            </w:pPr>
            <w:r>
              <w:rPr>
                <w:rFonts w:hint="eastAsia" w:ascii="新宋体" w:hAnsi="新宋体" w:eastAsia="新宋体" w:cs="新宋体"/>
                <w:color w:val="000000"/>
                <w:kern w:val="0"/>
                <w:sz w:val="21"/>
                <w:szCs w:val="21"/>
                <w:lang w:bidi="ar"/>
              </w:rPr>
              <w:t>汽油</w:t>
            </w:r>
          </w:p>
        </w:tc>
        <w:tc>
          <w:tcPr>
            <w:tcW w:w="1794" w:type="dxa"/>
            <w:noWrap/>
            <w:tcMar>
              <w:top w:w="15" w:type="dxa"/>
              <w:left w:w="15" w:type="dxa"/>
              <w:right w:w="15" w:type="dxa"/>
            </w:tcMar>
            <w:vAlign w:val="center"/>
          </w:tcPr>
          <w:p w14:paraId="1058719D">
            <w:pPr>
              <w:widowControl/>
              <w:jc w:val="center"/>
              <w:textAlignment w:val="center"/>
              <w:rPr>
                <w:rFonts w:hint="eastAsia" w:ascii="新宋体" w:hAnsi="新宋体" w:eastAsia="新宋体" w:cs="新宋体"/>
                <w:color w:val="000000"/>
                <w:kern w:val="0"/>
                <w:sz w:val="21"/>
                <w:szCs w:val="21"/>
                <w:lang w:bidi="ar"/>
              </w:rPr>
            </w:pPr>
            <w:r>
              <w:rPr>
                <w:rFonts w:hint="eastAsia" w:ascii="新宋体" w:hAnsi="新宋体" w:eastAsia="新宋体" w:cs="新宋体"/>
                <w:color w:val="000000"/>
                <w:kern w:val="0"/>
                <w:sz w:val="21"/>
                <w:szCs w:val="21"/>
                <w:lang w:bidi="ar"/>
              </w:rPr>
              <w:t>一般公务用车</w:t>
            </w:r>
          </w:p>
        </w:tc>
        <w:tc>
          <w:tcPr>
            <w:tcW w:w="1410" w:type="dxa"/>
            <w:noWrap/>
            <w:tcMar>
              <w:top w:w="15" w:type="dxa"/>
              <w:left w:w="15" w:type="dxa"/>
              <w:right w:w="15" w:type="dxa"/>
            </w:tcMar>
            <w:vAlign w:val="center"/>
          </w:tcPr>
          <w:p w14:paraId="2763A47E">
            <w:pPr>
              <w:widowControl/>
              <w:jc w:val="center"/>
              <w:textAlignment w:val="center"/>
              <w:rPr>
                <w:rFonts w:hint="eastAsia" w:ascii="新宋体" w:hAnsi="新宋体" w:eastAsia="新宋体" w:cs="新宋体"/>
                <w:color w:val="000000"/>
                <w:kern w:val="0"/>
                <w:sz w:val="21"/>
                <w:szCs w:val="21"/>
                <w:lang w:eastAsia="zh-CN" w:bidi="ar"/>
              </w:rPr>
            </w:pPr>
            <w:r>
              <w:rPr>
                <w:rFonts w:hint="eastAsia" w:ascii="新宋体" w:hAnsi="新宋体" w:eastAsia="新宋体" w:cs="新宋体"/>
                <w:color w:val="000000"/>
                <w:kern w:val="0"/>
                <w:sz w:val="21"/>
                <w:szCs w:val="21"/>
                <w:lang w:bidi="ar"/>
              </w:rPr>
              <w:t>20</w:t>
            </w:r>
            <w:r>
              <w:rPr>
                <w:rFonts w:hint="eastAsia" w:ascii="新宋体" w:hAnsi="新宋体" w:eastAsia="新宋体" w:cs="新宋体"/>
                <w:color w:val="000000"/>
                <w:kern w:val="0"/>
                <w:sz w:val="21"/>
                <w:szCs w:val="21"/>
                <w:lang w:val="en-US" w:eastAsia="zh-CN" w:bidi="ar"/>
              </w:rPr>
              <w:t>10</w:t>
            </w:r>
            <w:r>
              <w:rPr>
                <w:rFonts w:hint="eastAsia" w:ascii="新宋体" w:hAnsi="新宋体" w:eastAsia="新宋体" w:cs="新宋体"/>
                <w:color w:val="000000"/>
                <w:kern w:val="0"/>
                <w:sz w:val="21"/>
                <w:szCs w:val="21"/>
                <w:lang w:bidi="ar"/>
              </w:rPr>
              <w:t>.0</w:t>
            </w:r>
            <w:r>
              <w:rPr>
                <w:rFonts w:hint="eastAsia" w:ascii="新宋体" w:hAnsi="新宋体" w:eastAsia="新宋体" w:cs="新宋体"/>
                <w:color w:val="000000"/>
                <w:kern w:val="0"/>
                <w:sz w:val="21"/>
                <w:szCs w:val="21"/>
                <w:lang w:val="en-US" w:eastAsia="zh-CN" w:bidi="ar"/>
              </w:rPr>
              <w:t>5</w:t>
            </w:r>
          </w:p>
        </w:tc>
        <w:tc>
          <w:tcPr>
            <w:tcW w:w="1860" w:type="dxa"/>
            <w:noWrap/>
            <w:tcMar>
              <w:top w:w="15" w:type="dxa"/>
              <w:left w:w="15" w:type="dxa"/>
              <w:right w:w="15" w:type="dxa"/>
            </w:tcMar>
            <w:vAlign w:val="center"/>
          </w:tcPr>
          <w:p w14:paraId="5F718E85">
            <w:pPr>
              <w:widowControl/>
              <w:jc w:val="center"/>
              <w:textAlignment w:val="center"/>
              <w:rPr>
                <w:rFonts w:hint="eastAsia" w:ascii="新宋体" w:hAnsi="新宋体" w:eastAsia="新宋体" w:cs="新宋体"/>
                <w:color w:val="000000"/>
                <w:kern w:val="0"/>
                <w:sz w:val="21"/>
                <w:szCs w:val="21"/>
                <w:lang w:eastAsia="zh-CN" w:bidi="ar"/>
              </w:rPr>
            </w:pPr>
            <w:r>
              <w:rPr>
                <w:rFonts w:hint="eastAsia" w:ascii="新宋体" w:hAnsi="新宋体" w:eastAsia="新宋体" w:cs="新宋体"/>
                <w:color w:val="000000"/>
                <w:kern w:val="0"/>
                <w:sz w:val="21"/>
                <w:szCs w:val="21"/>
                <w:lang w:val="en-US" w:eastAsia="zh-CN" w:bidi="ar"/>
              </w:rPr>
              <w:t>帕萨特</w:t>
            </w:r>
          </w:p>
        </w:tc>
        <w:tc>
          <w:tcPr>
            <w:tcW w:w="3087" w:type="dxa"/>
            <w:noWrap/>
            <w:tcMar>
              <w:top w:w="15" w:type="dxa"/>
              <w:left w:w="15" w:type="dxa"/>
              <w:right w:w="15" w:type="dxa"/>
            </w:tcMar>
            <w:vAlign w:val="center"/>
          </w:tcPr>
          <w:p w14:paraId="55D006C2">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SVW7183SJD</w:t>
            </w:r>
          </w:p>
        </w:tc>
      </w:tr>
      <w:tr w14:paraId="4A46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77A92E97">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2</w:t>
            </w:r>
          </w:p>
        </w:tc>
        <w:tc>
          <w:tcPr>
            <w:tcW w:w="1860" w:type="dxa"/>
            <w:noWrap/>
            <w:tcMar>
              <w:top w:w="15" w:type="dxa"/>
              <w:left w:w="15" w:type="dxa"/>
              <w:right w:w="15" w:type="dxa"/>
            </w:tcMar>
            <w:vAlign w:val="center"/>
          </w:tcPr>
          <w:p w14:paraId="6FF814A2">
            <w:pPr>
              <w:widowControl/>
              <w:jc w:val="center"/>
              <w:textAlignment w:val="center"/>
              <w:rPr>
                <w:rFonts w:hint="eastAsia" w:ascii="新宋体" w:hAnsi="新宋体" w:eastAsia="新宋体" w:cs="新宋体"/>
                <w:color w:val="000000"/>
                <w:kern w:val="0"/>
                <w:sz w:val="21"/>
                <w:szCs w:val="21"/>
                <w:lang w:bidi="ar"/>
              </w:rPr>
            </w:pPr>
            <w:r>
              <w:rPr>
                <w:rFonts w:hint="eastAsia" w:ascii="新宋体" w:hAnsi="新宋体" w:eastAsia="新宋体" w:cs="新宋体"/>
                <w:color w:val="000000"/>
                <w:kern w:val="0"/>
                <w:sz w:val="21"/>
                <w:szCs w:val="21"/>
                <w:lang w:bidi="ar"/>
              </w:rPr>
              <w:t>浙CB55S7</w:t>
            </w:r>
          </w:p>
        </w:tc>
        <w:tc>
          <w:tcPr>
            <w:tcW w:w="1710" w:type="dxa"/>
            <w:noWrap/>
            <w:tcMar>
              <w:top w:w="15" w:type="dxa"/>
              <w:left w:w="15" w:type="dxa"/>
              <w:right w:w="15" w:type="dxa"/>
            </w:tcMar>
            <w:vAlign w:val="center"/>
          </w:tcPr>
          <w:p w14:paraId="2C5309AD">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小型专用客车</w:t>
            </w:r>
          </w:p>
        </w:tc>
        <w:tc>
          <w:tcPr>
            <w:tcW w:w="1116" w:type="dxa"/>
            <w:noWrap/>
            <w:tcMar>
              <w:top w:w="15" w:type="dxa"/>
              <w:left w:w="15" w:type="dxa"/>
              <w:right w:w="15" w:type="dxa"/>
            </w:tcMar>
            <w:vAlign w:val="center"/>
          </w:tcPr>
          <w:p w14:paraId="5D3421ED">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柴油</w:t>
            </w:r>
          </w:p>
        </w:tc>
        <w:tc>
          <w:tcPr>
            <w:tcW w:w="1794" w:type="dxa"/>
            <w:noWrap/>
            <w:tcMar>
              <w:top w:w="15" w:type="dxa"/>
              <w:left w:w="15" w:type="dxa"/>
              <w:right w:w="15" w:type="dxa"/>
            </w:tcMar>
            <w:vAlign w:val="center"/>
          </w:tcPr>
          <w:p w14:paraId="22DA5B91">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救护车</w:t>
            </w:r>
          </w:p>
        </w:tc>
        <w:tc>
          <w:tcPr>
            <w:tcW w:w="1410" w:type="dxa"/>
            <w:noWrap/>
            <w:tcMar>
              <w:top w:w="15" w:type="dxa"/>
              <w:left w:w="15" w:type="dxa"/>
              <w:right w:w="15" w:type="dxa"/>
            </w:tcMar>
            <w:vAlign w:val="center"/>
          </w:tcPr>
          <w:p w14:paraId="5F56EEBF">
            <w:pPr>
              <w:widowControl/>
              <w:jc w:val="center"/>
              <w:textAlignment w:val="center"/>
              <w:rPr>
                <w:rFonts w:hint="eastAsia" w:ascii="新宋体" w:hAnsi="新宋体" w:eastAsia="新宋体" w:cs="新宋体"/>
                <w:color w:val="000000"/>
                <w:kern w:val="0"/>
                <w:sz w:val="21"/>
                <w:szCs w:val="21"/>
                <w:lang w:eastAsia="zh-CN" w:bidi="ar"/>
              </w:rPr>
            </w:pPr>
            <w:r>
              <w:rPr>
                <w:rFonts w:hint="eastAsia" w:ascii="新宋体" w:hAnsi="新宋体" w:eastAsia="新宋体" w:cs="新宋体"/>
                <w:color w:val="000000"/>
                <w:kern w:val="0"/>
                <w:sz w:val="21"/>
                <w:szCs w:val="21"/>
                <w:lang w:bidi="ar"/>
              </w:rPr>
              <w:t>201</w:t>
            </w:r>
            <w:r>
              <w:rPr>
                <w:rFonts w:hint="eastAsia" w:ascii="新宋体" w:hAnsi="新宋体" w:eastAsia="新宋体" w:cs="新宋体"/>
                <w:color w:val="000000"/>
                <w:kern w:val="0"/>
                <w:sz w:val="21"/>
                <w:szCs w:val="21"/>
                <w:lang w:val="en-US" w:eastAsia="zh-CN" w:bidi="ar"/>
              </w:rPr>
              <w:t>5</w:t>
            </w:r>
            <w:r>
              <w:rPr>
                <w:rFonts w:hint="eastAsia" w:ascii="新宋体" w:hAnsi="新宋体" w:eastAsia="新宋体" w:cs="新宋体"/>
                <w:color w:val="000000"/>
                <w:kern w:val="0"/>
                <w:sz w:val="21"/>
                <w:szCs w:val="21"/>
                <w:lang w:bidi="ar"/>
              </w:rPr>
              <w:t>.0</w:t>
            </w:r>
            <w:r>
              <w:rPr>
                <w:rFonts w:hint="eastAsia" w:ascii="新宋体" w:hAnsi="新宋体" w:eastAsia="新宋体" w:cs="新宋体"/>
                <w:color w:val="000000"/>
                <w:kern w:val="0"/>
                <w:sz w:val="21"/>
                <w:szCs w:val="21"/>
                <w:lang w:val="en-US" w:eastAsia="zh-CN" w:bidi="ar"/>
              </w:rPr>
              <w:t>6</w:t>
            </w:r>
          </w:p>
        </w:tc>
        <w:tc>
          <w:tcPr>
            <w:tcW w:w="1860" w:type="dxa"/>
            <w:noWrap/>
            <w:tcMar>
              <w:top w:w="15" w:type="dxa"/>
              <w:left w:w="15" w:type="dxa"/>
              <w:right w:w="15" w:type="dxa"/>
            </w:tcMar>
            <w:vAlign w:val="center"/>
          </w:tcPr>
          <w:p w14:paraId="5EAC3AC6">
            <w:pPr>
              <w:widowControl/>
              <w:jc w:val="center"/>
              <w:textAlignment w:val="center"/>
              <w:rPr>
                <w:rFonts w:hint="eastAsia" w:ascii="新宋体" w:hAnsi="新宋体" w:eastAsia="新宋体" w:cs="新宋体"/>
                <w:color w:val="000000"/>
                <w:kern w:val="0"/>
                <w:sz w:val="21"/>
                <w:szCs w:val="21"/>
                <w:lang w:eastAsia="zh-CN" w:bidi="ar"/>
              </w:rPr>
            </w:pPr>
            <w:r>
              <w:rPr>
                <w:rFonts w:hint="eastAsia" w:ascii="新宋体" w:hAnsi="新宋体" w:eastAsia="新宋体" w:cs="新宋体"/>
                <w:color w:val="000000"/>
                <w:kern w:val="0"/>
                <w:sz w:val="21"/>
                <w:szCs w:val="21"/>
                <w:lang w:val="en-US" w:eastAsia="zh-CN" w:bidi="ar"/>
              </w:rPr>
              <w:t>西北</w:t>
            </w:r>
          </w:p>
        </w:tc>
        <w:tc>
          <w:tcPr>
            <w:tcW w:w="3087" w:type="dxa"/>
            <w:noWrap/>
            <w:tcMar>
              <w:top w:w="15" w:type="dxa"/>
              <w:left w:w="15" w:type="dxa"/>
              <w:right w:w="15" w:type="dxa"/>
            </w:tcMar>
            <w:vAlign w:val="center"/>
          </w:tcPr>
          <w:p w14:paraId="4FFBC7B7">
            <w:pPr>
              <w:widowControl/>
              <w:jc w:val="center"/>
              <w:textAlignment w:val="center"/>
              <w:rPr>
                <w:rFonts w:hint="eastAsia" w:ascii="新宋体" w:hAnsi="新宋体" w:eastAsia="新宋体" w:cs="新宋体"/>
                <w:color w:val="000000"/>
                <w:kern w:val="0"/>
                <w:szCs w:val="21"/>
                <w:lang w:val="en-US" w:bidi="ar"/>
              </w:rPr>
            </w:pPr>
            <w:r>
              <w:rPr>
                <w:rFonts w:hint="eastAsia" w:ascii="新宋体" w:hAnsi="新宋体" w:eastAsia="新宋体" w:cs="新宋体"/>
                <w:color w:val="000000"/>
                <w:sz w:val="24"/>
                <w:lang w:val="en-US" w:eastAsia="zh-CN"/>
              </w:rPr>
              <w:t>XB5032XJHXJHLC-M</w:t>
            </w:r>
          </w:p>
        </w:tc>
      </w:tr>
      <w:tr w14:paraId="6598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24396A33">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3</w:t>
            </w:r>
          </w:p>
        </w:tc>
        <w:tc>
          <w:tcPr>
            <w:tcW w:w="1860" w:type="dxa"/>
            <w:noWrap/>
            <w:tcMar>
              <w:top w:w="15" w:type="dxa"/>
              <w:left w:w="15" w:type="dxa"/>
              <w:right w:w="15" w:type="dxa"/>
            </w:tcMar>
            <w:vAlign w:val="center"/>
          </w:tcPr>
          <w:p w14:paraId="7519678E">
            <w:pPr>
              <w:widowControl/>
              <w:jc w:val="center"/>
              <w:textAlignment w:val="center"/>
              <w:rPr>
                <w:rFonts w:hint="eastAsia" w:ascii="新宋体" w:hAnsi="新宋体" w:eastAsia="新宋体" w:cs="新宋体"/>
                <w:color w:val="000000"/>
                <w:kern w:val="0"/>
                <w:sz w:val="21"/>
                <w:szCs w:val="21"/>
                <w:lang w:bidi="ar"/>
              </w:rPr>
            </w:pPr>
            <w:r>
              <w:rPr>
                <w:rFonts w:hint="eastAsia" w:ascii="新宋体" w:hAnsi="新宋体" w:eastAsia="新宋体" w:cs="新宋体"/>
                <w:color w:val="000000"/>
                <w:sz w:val="21"/>
                <w:szCs w:val="21"/>
                <w:lang w:val="en-US" w:eastAsia="zh-CN"/>
              </w:rPr>
              <w:t>浙C82QJ5</w:t>
            </w:r>
          </w:p>
        </w:tc>
        <w:tc>
          <w:tcPr>
            <w:tcW w:w="1710" w:type="dxa"/>
            <w:noWrap/>
            <w:tcMar>
              <w:top w:w="15" w:type="dxa"/>
              <w:left w:w="15" w:type="dxa"/>
              <w:right w:w="15" w:type="dxa"/>
            </w:tcMar>
            <w:vAlign w:val="center"/>
          </w:tcPr>
          <w:p w14:paraId="76CD2086">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小型专用客车</w:t>
            </w:r>
          </w:p>
        </w:tc>
        <w:tc>
          <w:tcPr>
            <w:tcW w:w="1116" w:type="dxa"/>
            <w:noWrap/>
            <w:tcMar>
              <w:top w:w="15" w:type="dxa"/>
              <w:left w:w="15" w:type="dxa"/>
              <w:right w:w="15" w:type="dxa"/>
            </w:tcMar>
            <w:vAlign w:val="center"/>
          </w:tcPr>
          <w:p w14:paraId="01A10807">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柴油</w:t>
            </w:r>
          </w:p>
        </w:tc>
        <w:tc>
          <w:tcPr>
            <w:tcW w:w="1794" w:type="dxa"/>
            <w:noWrap/>
            <w:tcMar>
              <w:top w:w="15" w:type="dxa"/>
              <w:left w:w="15" w:type="dxa"/>
              <w:right w:w="15" w:type="dxa"/>
            </w:tcMar>
            <w:vAlign w:val="center"/>
          </w:tcPr>
          <w:p w14:paraId="27403071">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救护车</w:t>
            </w:r>
          </w:p>
        </w:tc>
        <w:tc>
          <w:tcPr>
            <w:tcW w:w="1410" w:type="dxa"/>
            <w:noWrap/>
            <w:tcMar>
              <w:top w:w="15" w:type="dxa"/>
              <w:left w:w="15" w:type="dxa"/>
              <w:right w:w="15" w:type="dxa"/>
            </w:tcMar>
            <w:vAlign w:val="center"/>
          </w:tcPr>
          <w:p w14:paraId="38CD1939">
            <w:pPr>
              <w:widowControl/>
              <w:jc w:val="center"/>
              <w:textAlignment w:val="center"/>
              <w:rPr>
                <w:rFonts w:hint="eastAsia" w:ascii="新宋体" w:hAnsi="新宋体" w:eastAsia="新宋体" w:cs="新宋体"/>
                <w:color w:val="000000"/>
                <w:kern w:val="0"/>
                <w:sz w:val="21"/>
                <w:szCs w:val="21"/>
                <w:lang w:eastAsia="zh-CN" w:bidi="ar"/>
              </w:rPr>
            </w:pPr>
            <w:r>
              <w:rPr>
                <w:rFonts w:hint="eastAsia" w:ascii="新宋体" w:hAnsi="新宋体" w:eastAsia="新宋体" w:cs="新宋体"/>
                <w:color w:val="000000"/>
                <w:kern w:val="0"/>
                <w:sz w:val="21"/>
                <w:szCs w:val="21"/>
                <w:lang w:bidi="ar"/>
              </w:rPr>
              <w:t>201</w:t>
            </w:r>
            <w:r>
              <w:rPr>
                <w:rFonts w:hint="eastAsia" w:ascii="新宋体" w:hAnsi="新宋体" w:eastAsia="新宋体" w:cs="新宋体"/>
                <w:color w:val="000000"/>
                <w:kern w:val="0"/>
                <w:sz w:val="21"/>
                <w:szCs w:val="21"/>
                <w:lang w:val="en-US" w:eastAsia="zh-CN" w:bidi="ar"/>
              </w:rPr>
              <w:t>8</w:t>
            </w:r>
            <w:r>
              <w:rPr>
                <w:rFonts w:hint="eastAsia" w:ascii="新宋体" w:hAnsi="新宋体" w:eastAsia="新宋体" w:cs="新宋体"/>
                <w:color w:val="000000"/>
                <w:kern w:val="0"/>
                <w:sz w:val="21"/>
                <w:szCs w:val="21"/>
                <w:lang w:bidi="ar"/>
              </w:rPr>
              <w:t>.0</w:t>
            </w:r>
            <w:r>
              <w:rPr>
                <w:rFonts w:hint="eastAsia" w:ascii="新宋体" w:hAnsi="新宋体" w:eastAsia="新宋体" w:cs="新宋体"/>
                <w:color w:val="000000"/>
                <w:kern w:val="0"/>
                <w:sz w:val="21"/>
                <w:szCs w:val="21"/>
                <w:lang w:val="en-US" w:eastAsia="zh-CN" w:bidi="ar"/>
              </w:rPr>
              <w:t>7</w:t>
            </w:r>
          </w:p>
        </w:tc>
        <w:tc>
          <w:tcPr>
            <w:tcW w:w="1860" w:type="dxa"/>
            <w:noWrap/>
            <w:tcMar>
              <w:top w:w="15" w:type="dxa"/>
              <w:left w:w="15" w:type="dxa"/>
              <w:right w:w="15" w:type="dxa"/>
            </w:tcMar>
            <w:vAlign w:val="center"/>
          </w:tcPr>
          <w:p w14:paraId="603EAC32">
            <w:pPr>
              <w:widowControl/>
              <w:jc w:val="center"/>
              <w:textAlignment w:val="center"/>
              <w:rPr>
                <w:rFonts w:hint="eastAsia" w:ascii="新宋体" w:hAnsi="新宋体" w:eastAsia="新宋体" w:cs="新宋体"/>
                <w:color w:val="000000"/>
                <w:kern w:val="0"/>
                <w:sz w:val="21"/>
                <w:szCs w:val="21"/>
                <w:lang w:eastAsia="zh-CN" w:bidi="ar"/>
              </w:rPr>
            </w:pPr>
            <w:r>
              <w:rPr>
                <w:rFonts w:hint="eastAsia" w:ascii="新宋体" w:hAnsi="新宋体" w:eastAsia="新宋体" w:cs="新宋体"/>
                <w:color w:val="000000"/>
                <w:kern w:val="0"/>
                <w:sz w:val="21"/>
                <w:szCs w:val="21"/>
                <w:lang w:val="en-US" w:eastAsia="zh-CN" w:bidi="ar"/>
              </w:rPr>
              <w:t>新阳</w:t>
            </w:r>
          </w:p>
        </w:tc>
        <w:tc>
          <w:tcPr>
            <w:tcW w:w="3087" w:type="dxa"/>
            <w:noWrap/>
            <w:tcMar>
              <w:top w:w="15" w:type="dxa"/>
              <w:left w:w="15" w:type="dxa"/>
              <w:right w:w="15" w:type="dxa"/>
            </w:tcMar>
            <w:vAlign w:val="center"/>
          </w:tcPr>
          <w:p w14:paraId="07F58A7C">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sz w:val="24"/>
                <w:lang w:val="en-US" w:eastAsia="zh-CN"/>
              </w:rPr>
              <w:t>XY5041XJH</w:t>
            </w:r>
          </w:p>
        </w:tc>
      </w:tr>
      <w:tr w14:paraId="1A04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4FA162E0">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4</w:t>
            </w:r>
          </w:p>
        </w:tc>
        <w:tc>
          <w:tcPr>
            <w:tcW w:w="1860" w:type="dxa"/>
            <w:noWrap/>
            <w:tcMar>
              <w:top w:w="15" w:type="dxa"/>
              <w:left w:w="15" w:type="dxa"/>
              <w:right w:w="15" w:type="dxa"/>
            </w:tcMar>
            <w:vAlign w:val="center"/>
          </w:tcPr>
          <w:p w14:paraId="74524612">
            <w:pPr>
              <w:widowControl/>
              <w:jc w:val="center"/>
              <w:textAlignment w:val="center"/>
              <w:rPr>
                <w:rFonts w:hint="eastAsia" w:ascii="新宋体" w:hAnsi="新宋体" w:eastAsia="新宋体" w:cs="新宋体"/>
                <w:color w:val="000000"/>
                <w:kern w:val="0"/>
                <w:sz w:val="21"/>
                <w:szCs w:val="21"/>
                <w:lang w:bidi="ar"/>
              </w:rPr>
            </w:pPr>
            <w:r>
              <w:rPr>
                <w:rFonts w:hint="eastAsia" w:ascii="新宋体" w:hAnsi="新宋体" w:eastAsia="新宋体" w:cs="新宋体"/>
                <w:color w:val="000000"/>
                <w:sz w:val="21"/>
                <w:szCs w:val="21"/>
                <w:lang w:val="en-US" w:eastAsia="zh-CN"/>
              </w:rPr>
              <w:t>浙C32RL8</w:t>
            </w:r>
          </w:p>
        </w:tc>
        <w:tc>
          <w:tcPr>
            <w:tcW w:w="1710" w:type="dxa"/>
            <w:noWrap/>
            <w:tcMar>
              <w:top w:w="15" w:type="dxa"/>
              <w:left w:w="15" w:type="dxa"/>
              <w:right w:w="15" w:type="dxa"/>
            </w:tcMar>
            <w:vAlign w:val="center"/>
          </w:tcPr>
          <w:p w14:paraId="0E56F9D9">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小型专用客车</w:t>
            </w:r>
          </w:p>
        </w:tc>
        <w:tc>
          <w:tcPr>
            <w:tcW w:w="1116" w:type="dxa"/>
            <w:noWrap/>
            <w:tcMar>
              <w:top w:w="15" w:type="dxa"/>
              <w:left w:w="15" w:type="dxa"/>
              <w:right w:w="15" w:type="dxa"/>
            </w:tcMar>
            <w:vAlign w:val="center"/>
          </w:tcPr>
          <w:p w14:paraId="55E05943">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柴油</w:t>
            </w:r>
          </w:p>
        </w:tc>
        <w:tc>
          <w:tcPr>
            <w:tcW w:w="1794" w:type="dxa"/>
            <w:noWrap/>
            <w:tcMar>
              <w:top w:w="15" w:type="dxa"/>
              <w:left w:w="15" w:type="dxa"/>
              <w:right w:w="15" w:type="dxa"/>
            </w:tcMar>
            <w:vAlign w:val="center"/>
          </w:tcPr>
          <w:p w14:paraId="5CD88AA3">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救护车</w:t>
            </w:r>
          </w:p>
        </w:tc>
        <w:tc>
          <w:tcPr>
            <w:tcW w:w="1410" w:type="dxa"/>
            <w:noWrap/>
            <w:tcMar>
              <w:top w:w="15" w:type="dxa"/>
              <w:left w:w="15" w:type="dxa"/>
              <w:right w:w="15" w:type="dxa"/>
            </w:tcMar>
            <w:vAlign w:val="center"/>
          </w:tcPr>
          <w:p w14:paraId="66DCC330">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201</w:t>
            </w:r>
            <w:r>
              <w:rPr>
                <w:rFonts w:hint="eastAsia" w:ascii="新宋体" w:hAnsi="新宋体" w:eastAsia="新宋体" w:cs="新宋体"/>
                <w:color w:val="000000"/>
                <w:kern w:val="0"/>
                <w:sz w:val="21"/>
                <w:szCs w:val="21"/>
                <w:lang w:val="en-US" w:eastAsia="zh-CN" w:bidi="ar"/>
              </w:rPr>
              <w:t>8</w:t>
            </w:r>
            <w:r>
              <w:rPr>
                <w:rFonts w:hint="eastAsia" w:ascii="新宋体" w:hAnsi="新宋体" w:eastAsia="新宋体" w:cs="新宋体"/>
                <w:color w:val="000000"/>
                <w:kern w:val="0"/>
                <w:sz w:val="21"/>
                <w:szCs w:val="21"/>
                <w:lang w:bidi="ar"/>
              </w:rPr>
              <w:t>.0</w:t>
            </w:r>
            <w:r>
              <w:rPr>
                <w:rFonts w:hint="eastAsia" w:ascii="新宋体" w:hAnsi="新宋体" w:eastAsia="新宋体" w:cs="新宋体"/>
                <w:color w:val="000000"/>
                <w:kern w:val="0"/>
                <w:sz w:val="21"/>
                <w:szCs w:val="21"/>
                <w:lang w:val="en-US" w:eastAsia="zh-CN" w:bidi="ar"/>
              </w:rPr>
              <w:t>7</w:t>
            </w:r>
          </w:p>
        </w:tc>
        <w:tc>
          <w:tcPr>
            <w:tcW w:w="1860" w:type="dxa"/>
            <w:noWrap/>
            <w:tcMar>
              <w:top w:w="15" w:type="dxa"/>
              <w:left w:w="15" w:type="dxa"/>
              <w:right w:w="15" w:type="dxa"/>
            </w:tcMar>
            <w:vAlign w:val="center"/>
          </w:tcPr>
          <w:p w14:paraId="639F0610">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新阳</w:t>
            </w:r>
          </w:p>
        </w:tc>
        <w:tc>
          <w:tcPr>
            <w:tcW w:w="3087" w:type="dxa"/>
            <w:noWrap/>
            <w:tcMar>
              <w:top w:w="15" w:type="dxa"/>
              <w:left w:w="15" w:type="dxa"/>
              <w:right w:w="15" w:type="dxa"/>
            </w:tcMar>
            <w:vAlign w:val="center"/>
          </w:tcPr>
          <w:p w14:paraId="1392BD7F">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sz w:val="24"/>
                <w:lang w:val="en-US" w:eastAsia="zh-CN"/>
              </w:rPr>
              <w:t>XY5041XJH</w:t>
            </w:r>
          </w:p>
        </w:tc>
      </w:tr>
      <w:tr w14:paraId="247E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5C360E5D">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5</w:t>
            </w:r>
          </w:p>
        </w:tc>
        <w:tc>
          <w:tcPr>
            <w:tcW w:w="1860" w:type="dxa"/>
            <w:noWrap/>
            <w:tcMar>
              <w:top w:w="15" w:type="dxa"/>
              <w:left w:w="15" w:type="dxa"/>
              <w:right w:w="15" w:type="dxa"/>
            </w:tcMar>
            <w:vAlign w:val="center"/>
          </w:tcPr>
          <w:p w14:paraId="40134C9B">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浙C</w:t>
            </w:r>
            <w:r>
              <w:rPr>
                <w:rFonts w:hint="eastAsia" w:ascii="新宋体" w:hAnsi="新宋体" w:eastAsia="新宋体" w:cs="新宋体"/>
                <w:color w:val="000000"/>
                <w:kern w:val="0"/>
                <w:sz w:val="21"/>
                <w:szCs w:val="21"/>
                <w:lang w:val="en-US" w:eastAsia="zh-CN" w:bidi="ar"/>
              </w:rPr>
              <w:t>0QS72</w:t>
            </w:r>
          </w:p>
        </w:tc>
        <w:tc>
          <w:tcPr>
            <w:tcW w:w="1710" w:type="dxa"/>
            <w:noWrap/>
            <w:tcMar>
              <w:top w:w="15" w:type="dxa"/>
              <w:left w:w="15" w:type="dxa"/>
              <w:right w:w="15" w:type="dxa"/>
            </w:tcMar>
            <w:vAlign w:val="center"/>
          </w:tcPr>
          <w:p w14:paraId="73A6E4FB">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小型专用客车</w:t>
            </w:r>
          </w:p>
        </w:tc>
        <w:tc>
          <w:tcPr>
            <w:tcW w:w="1116" w:type="dxa"/>
            <w:noWrap/>
            <w:tcMar>
              <w:top w:w="15" w:type="dxa"/>
              <w:left w:w="15" w:type="dxa"/>
              <w:right w:w="15" w:type="dxa"/>
            </w:tcMar>
            <w:vAlign w:val="center"/>
          </w:tcPr>
          <w:p w14:paraId="568ABDEE">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柴油</w:t>
            </w:r>
          </w:p>
        </w:tc>
        <w:tc>
          <w:tcPr>
            <w:tcW w:w="1794" w:type="dxa"/>
            <w:noWrap/>
            <w:tcMar>
              <w:top w:w="15" w:type="dxa"/>
              <w:left w:w="15" w:type="dxa"/>
              <w:right w:w="15" w:type="dxa"/>
            </w:tcMar>
            <w:vAlign w:val="center"/>
          </w:tcPr>
          <w:p w14:paraId="22689D6B">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救护车</w:t>
            </w:r>
          </w:p>
        </w:tc>
        <w:tc>
          <w:tcPr>
            <w:tcW w:w="1410" w:type="dxa"/>
            <w:noWrap/>
            <w:tcMar>
              <w:top w:w="15" w:type="dxa"/>
              <w:left w:w="15" w:type="dxa"/>
              <w:right w:w="15" w:type="dxa"/>
            </w:tcMar>
            <w:vAlign w:val="center"/>
          </w:tcPr>
          <w:p w14:paraId="1C1B3A23">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20</w:t>
            </w:r>
            <w:r>
              <w:rPr>
                <w:rFonts w:hint="eastAsia" w:ascii="新宋体" w:hAnsi="新宋体" w:eastAsia="新宋体" w:cs="新宋体"/>
                <w:color w:val="000000"/>
                <w:kern w:val="0"/>
                <w:sz w:val="21"/>
                <w:szCs w:val="21"/>
                <w:lang w:val="en-US" w:eastAsia="zh-CN" w:bidi="ar"/>
              </w:rPr>
              <w:t>20</w:t>
            </w:r>
            <w:r>
              <w:rPr>
                <w:rFonts w:hint="eastAsia" w:ascii="新宋体" w:hAnsi="新宋体" w:eastAsia="新宋体" w:cs="新宋体"/>
                <w:color w:val="000000"/>
                <w:kern w:val="0"/>
                <w:sz w:val="21"/>
                <w:szCs w:val="21"/>
                <w:lang w:bidi="ar"/>
              </w:rPr>
              <w:t>.</w:t>
            </w:r>
            <w:r>
              <w:rPr>
                <w:rFonts w:hint="eastAsia" w:ascii="新宋体" w:hAnsi="新宋体" w:eastAsia="新宋体" w:cs="新宋体"/>
                <w:color w:val="000000"/>
                <w:kern w:val="0"/>
                <w:sz w:val="21"/>
                <w:szCs w:val="21"/>
                <w:lang w:val="en-US" w:eastAsia="zh-CN" w:bidi="ar"/>
              </w:rPr>
              <w:t>12</w:t>
            </w:r>
          </w:p>
        </w:tc>
        <w:tc>
          <w:tcPr>
            <w:tcW w:w="1860" w:type="dxa"/>
            <w:noWrap/>
            <w:tcMar>
              <w:top w:w="15" w:type="dxa"/>
              <w:left w:w="15" w:type="dxa"/>
              <w:right w:w="15" w:type="dxa"/>
            </w:tcMar>
            <w:vAlign w:val="center"/>
          </w:tcPr>
          <w:p w14:paraId="6BF41891">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魁士</w:t>
            </w:r>
          </w:p>
        </w:tc>
        <w:tc>
          <w:tcPr>
            <w:tcW w:w="3087" w:type="dxa"/>
            <w:noWrap/>
            <w:tcMar>
              <w:top w:w="15" w:type="dxa"/>
              <w:left w:w="15" w:type="dxa"/>
              <w:right w:w="15" w:type="dxa"/>
            </w:tcMar>
            <w:vAlign w:val="center"/>
          </w:tcPr>
          <w:p w14:paraId="5E41AE93">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KS5043XJH13</w:t>
            </w:r>
          </w:p>
        </w:tc>
      </w:tr>
      <w:tr w14:paraId="65CE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5ED77044">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6</w:t>
            </w:r>
          </w:p>
        </w:tc>
        <w:tc>
          <w:tcPr>
            <w:tcW w:w="1860" w:type="dxa"/>
            <w:noWrap/>
            <w:tcMar>
              <w:top w:w="15" w:type="dxa"/>
              <w:left w:w="15" w:type="dxa"/>
              <w:right w:w="15" w:type="dxa"/>
            </w:tcMar>
            <w:vAlign w:val="center"/>
          </w:tcPr>
          <w:p w14:paraId="13858B3F">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浙C</w:t>
            </w:r>
            <w:r>
              <w:rPr>
                <w:rFonts w:hint="eastAsia" w:ascii="新宋体" w:hAnsi="新宋体" w:eastAsia="新宋体" w:cs="新宋体"/>
                <w:color w:val="000000"/>
                <w:kern w:val="0"/>
                <w:sz w:val="21"/>
                <w:szCs w:val="21"/>
                <w:lang w:val="en-US" w:eastAsia="zh-CN" w:bidi="ar"/>
              </w:rPr>
              <w:t>Q680D</w:t>
            </w:r>
          </w:p>
        </w:tc>
        <w:tc>
          <w:tcPr>
            <w:tcW w:w="1710" w:type="dxa"/>
            <w:noWrap/>
            <w:tcMar>
              <w:top w:w="15" w:type="dxa"/>
              <w:left w:w="15" w:type="dxa"/>
              <w:right w:w="15" w:type="dxa"/>
            </w:tcMar>
            <w:vAlign w:val="center"/>
          </w:tcPr>
          <w:p w14:paraId="45107233">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小型专用客车</w:t>
            </w:r>
          </w:p>
        </w:tc>
        <w:tc>
          <w:tcPr>
            <w:tcW w:w="1116" w:type="dxa"/>
            <w:noWrap/>
            <w:tcMar>
              <w:top w:w="15" w:type="dxa"/>
              <w:left w:w="15" w:type="dxa"/>
              <w:right w:w="15" w:type="dxa"/>
            </w:tcMar>
            <w:vAlign w:val="center"/>
          </w:tcPr>
          <w:p w14:paraId="5CFCCD9B">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柴油</w:t>
            </w:r>
          </w:p>
        </w:tc>
        <w:tc>
          <w:tcPr>
            <w:tcW w:w="1794" w:type="dxa"/>
            <w:noWrap/>
            <w:tcMar>
              <w:top w:w="15" w:type="dxa"/>
              <w:left w:w="15" w:type="dxa"/>
              <w:right w:w="15" w:type="dxa"/>
            </w:tcMar>
            <w:vAlign w:val="center"/>
          </w:tcPr>
          <w:p w14:paraId="48C6DC93">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救护车</w:t>
            </w:r>
          </w:p>
        </w:tc>
        <w:tc>
          <w:tcPr>
            <w:tcW w:w="1410" w:type="dxa"/>
            <w:noWrap/>
            <w:tcMar>
              <w:top w:w="15" w:type="dxa"/>
              <w:left w:w="15" w:type="dxa"/>
              <w:right w:w="15" w:type="dxa"/>
            </w:tcMar>
            <w:vAlign w:val="center"/>
          </w:tcPr>
          <w:p w14:paraId="5504AD05">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20</w:t>
            </w:r>
            <w:r>
              <w:rPr>
                <w:rFonts w:hint="eastAsia" w:ascii="新宋体" w:hAnsi="新宋体" w:eastAsia="新宋体" w:cs="新宋体"/>
                <w:color w:val="000000"/>
                <w:kern w:val="0"/>
                <w:sz w:val="21"/>
                <w:szCs w:val="21"/>
                <w:lang w:val="en-US" w:eastAsia="zh-CN" w:bidi="ar"/>
              </w:rPr>
              <w:t>20</w:t>
            </w:r>
            <w:r>
              <w:rPr>
                <w:rFonts w:hint="eastAsia" w:ascii="新宋体" w:hAnsi="新宋体" w:eastAsia="新宋体" w:cs="新宋体"/>
                <w:color w:val="000000"/>
                <w:kern w:val="0"/>
                <w:sz w:val="21"/>
                <w:szCs w:val="21"/>
                <w:lang w:bidi="ar"/>
              </w:rPr>
              <w:t>.</w:t>
            </w:r>
            <w:r>
              <w:rPr>
                <w:rFonts w:hint="eastAsia" w:ascii="新宋体" w:hAnsi="新宋体" w:eastAsia="新宋体" w:cs="新宋体"/>
                <w:color w:val="000000"/>
                <w:kern w:val="0"/>
                <w:sz w:val="21"/>
                <w:szCs w:val="21"/>
                <w:lang w:val="en-US" w:eastAsia="zh-CN" w:bidi="ar"/>
              </w:rPr>
              <w:t>11</w:t>
            </w:r>
          </w:p>
        </w:tc>
        <w:tc>
          <w:tcPr>
            <w:tcW w:w="1860" w:type="dxa"/>
            <w:noWrap/>
            <w:tcMar>
              <w:top w:w="15" w:type="dxa"/>
              <w:left w:w="15" w:type="dxa"/>
              <w:right w:w="15" w:type="dxa"/>
            </w:tcMar>
            <w:vAlign w:val="center"/>
          </w:tcPr>
          <w:p w14:paraId="55EF0245">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魁士</w:t>
            </w:r>
          </w:p>
        </w:tc>
        <w:tc>
          <w:tcPr>
            <w:tcW w:w="3087" w:type="dxa"/>
            <w:noWrap/>
            <w:tcMar>
              <w:top w:w="15" w:type="dxa"/>
              <w:left w:w="15" w:type="dxa"/>
              <w:right w:w="15" w:type="dxa"/>
            </w:tcMar>
            <w:vAlign w:val="center"/>
          </w:tcPr>
          <w:p w14:paraId="063D1BF6">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val="en-US" w:eastAsia="zh-CN" w:bidi="ar"/>
              </w:rPr>
              <w:t>KS5043XJH13</w:t>
            </w:r>
          </w:p>
        </w:tc>
      </w:tr>
      <w:tr w14:paraId="6EED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70AC0F0F">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7</w:t>
            </w:r>
          </w:p>
        </w:tc>
        <w:tc>
          <w:tcPr>
            <w:tcW w:w="1860" w:type="dxa"/>
            <w:noWrap/>
            <w:tcMar>
              <w:top w:w="15" w:type="dxa"/>
              <w:left w:w="15" w:type="dxa"/>
              <w:right w:w="15" w:type="dxa"/>
            </w:tcMar>
            <w:vAlign w:val="center"/>
          </w:tcPr>
          <w:p w14:paraId="4253574B">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浙C</w:t>
            </w:r>
            <w:r>
              <w:rPr>
                <w:rFonts w:hint="eastAsia" w:ascii="新宋体" w:hAnsi="新宋体" w:eastAsia="新宋体" w:cs="新宋体"/>
                <w:color w:val="000000"/>
                <w:kern w:val="0"/>
                <w:sz w:val="21"/>
                <w:szCs w:val="21"/>
                <w:lang w:val="en-US" w:eastAsia="zh-CN" w:bidi="ar"/>
              </w:rPr>
              <w:t>P836A</w:t>
            </w:r>
          </w:p>
        </w:tc>
        <w:tc>
          <w:tcPr>
            <w:tcW w:w="1710" w:type="dxa"/>
            <w:noWrap/>
            <w:tcMar>
              <w:top w:w="15" w:type="dxa"/>
              <w:left w:w="15" w:type="dxa"/>
              <w:right w:w="15" w:type="dxa"/>
            </w:tcMar>
            <w:vAlign w:val="center"/>
          </w:tcPr>
          <w:p w14:paraId="12D5FAF2">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小型专用客车</w:t>
            </w:r>
          </w:p>
        </w:tc>
        <w:tc>
          <w:tcPr>
            <w:tcW w:w="1116" w:type="dxa"/>
            <w:noWrap/>
            <w:tcMar>
              <w:top w:w="15" w:type="dxa"/>
              <w:left w:w="15" w:type="dxa"/>
              <w:right w:w="15" w:type="dxa"/>
            </w:tcMar>
            <w:vAlign w:val="center"/>
          </w:tcPr>
          <w:p w14:paraId="72226F40">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柴油</w:t>
            </w:r>
          </w:p>
        </w:tc>
        <w:tc>
          <w:tcPr>
            <w:tcW w:w="1794" w:type="dxa"/>
            <w:noWrap/>
            <w:tcMar>
              <w:top w:w="15" w:type="dxa"/>
              <w:left w:w="15" w:type="dxa"/>
              <w:right w:w="15" w:type="dxa"/>
            </w:tcMar>
            <w:vAlign w:val="center"/>
          </w:tcPr>
          <w:p w14:paraId="74D7055C">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救护车</w:t>
            </w:r>
          </w:p>
        </w:tc>
        <w:tc>
          <w:tcPr>
            <w:tcW w:w="1410" w:type="dxa"/>
            <w:noWrap/>
            <w:tcMar>
              <w:top w:w="15" w:type="dxa"/>
              <w:left w:w="15" w:type="dxa"/>
              <w:right w:w="15" w:type="dxa"/>
            </w:tcMar>
            <w:vAlign w:val="center"/>
          </w:tcPr>
          <w:p w14:paraId="1175D852">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20</w:t>
            </w:r>
            <w:r>
              <w:rPr>
                <w:rFonts w:hint="eastAsia" w:ascii="新宋体" w:hAnsi="新宋体" w:eastAsia="新宋体" w:cs="新宋体"/>
                <w:color w:val="000000"/>
                <w:kern w:val="0"/>
                <w:sz w:val="21"/>
                <w:szCs w:val="21"/>
                <w:lang w:val="en-US" w:eastAsia="zh-CN" w:bidi="ar"/>
              </w:rPr>
              <w:t>20</w:t>
            </w:r>
            <w:r>
              <w:rPr>
                <w:rFonts w:hint="eastAsia" w:ascii="新宋体" w:hAnsi="新宋体" w:eastAsia="新宋体" w:cs="新宋体"/>
                <w:color w:val="000000"/>
                <w:kern w:val="0"/>
                <w:sz w:val="21"/>
                <w:szCs w:val="21"/>
                <w:lang w:bidi="ar"/>
              </w:rPr>
              <w:t>.</w:t>
            </w:r>
            <w:r>
              <w:rPr>
                <w:rFonts w:hint="eastAsia" w:ascii="新宋体" w:hAnsi="新宋体" w:eastAsia="新宋体" w:cs="新宋体"/>
                <w:color w:val="000000"/>
                <w:kern w:val="0"/>
                <w:sz w:val="21"/>
                <w:szCs w:val="21"/>
                <w:lang w:val="en-US" w:eastAsia="zh-CN" w:bidi="ar"/>
              </w:rPr>
              <w:t>12</w:t>
            </w:r>
          </w:p>
        </w:tc>
        <w:tc>
          <w:tcPr>
            <w:tcW w:w="1860" w:type="dxa"/>
            <w:noWrap/>
            <w:tcMar>
              <w:top w:w="15" w:type="dxa"/>
              <w:left w:w="15" w:type="dxa"/>
              <w:right w:w="15" w:type="dxa"/>
            </w:tcMar>
            <w:vAlign w:val="center"/>
          </w:tcPr>
          <w:p w14:paraId="09F82D53">
            <w:pPr>
              <w:widowControl/>
              <w:jc w:val="center"/>
              <w:textAlignment w:val="center"/>
              <w:rPr>
                <w:rFonts w:hint="eastAsia" w:ascii="新宋体" w:hAnsi="新宋体" w:eastAsia="新宋体" w:cs="新宋体"/>
                <w:color w:val="000000"/>
                <w:sz w:val="21"/>
                <w:szCs w:val="21"/>
                <w:lang w:val="en-US" w:eastAsia="zh-CN"/>
              </w:rPr>
            </w:pPr>
            <w:r>
              <w:rPr>
                <w:rFonts w:hint="eastAsia" w:ascii="新宋体" w:hAnsi="新宋体" w:eastAsia="新宋体" w:cs="新宋体"/>
                <w:color w:val="000000"/>
                <w:sz w:val="21"/>
                <w:szCs w:val="21"/>
                <w:lang w:val="en-US" w:eastAsia="zh-CN"/>
              </w:rPr>
              <w:t>凯福莱</w:t>
            </w:r>
          </w:p>
        </w:tc>
        <w:tc>
          <w:tcPr>
            <w:tcW w:w="3087" w:type="dxa"/>
            <w:noWrap/>
            <w:tcMar>
              <w:top w:w="15" w:type="dxa"/>
              <w:left w:w="15" w:type="dxa"/>
              <w:right w:w="15" w:type="dxa"/>
            </w:tcMar>
            <w:vAlign w:val="center"/>
          </w:tcPr>
          <w:p w14:paraId="1A8EB9E4">
            <w:pPr>
              <w:widowControl/>
              <w:jc w:val="center"/>
              <w:textAlignment w:val="center"/>
              <w:rPr>
                <w:rFonts w:hint="eastAsia" w:ascii="新宋体" w:hAnsi="新宋体" w:eastAsia="新宋体" w:cs="新宋体"/>
                <w:color w:val="000000"/>
                <w:szCs w:val="21"/>
                <w:lang w:val="en-US" w:eastAsia="zh-CN"/>
              </w:rPr>
            </w:pPr>
            <w:r>
              <w:rPr>
                <w:rFonts w:hint="eastAsia" w:ascii="新宋体" w:hAnsi="新宋体" w:eastAsia="新宋体" w:cs="新宋体"/>
                <w:color w:val="000000"/>
                <w:szCs w:val="21"/>
                <w:lang w:val="en-US" w:eastAsia="zh-CN"/>
              </w:rPr>
              <w:t>NBC5043XJH09</w:t>
            </w:r>
          </w:p>
        </w:tc>
      </w:tr>
      <w:tr w14:paraId="62AB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4CE5CDBA">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8</w:t>
            </w:r>
          </w:p>
        </w:tc>
        <w:tc>
          <w:tcPr>
            <w:tcW w:w="1860" w:type="dxa"/>
            <w:noWrap/>
            <w:tcMar>
              <w:top w:w="15" w:type="dxa"/>
              <w:left w:w="15" w:type="dxa"/>
              <w:right w:w="15" w:type="dxa"/>
            </w:tcMar>
            <w:vAlign w:val="center"/>
          </w:tcPr>
          <w:p w14:paraId="448CABEF">
            <w:pPr>
              <w:keepNext w:val="0"/>
              <w:keepLines w:val="0"/>
              <w:widowControl/>
              <w:suppressLineNumbers w:val="0"/>
              <w:jc w:val="center"/>
              <w:textAlignment w:val="center"/>
              <w:rPr>
                <w:rFonts w:hint="eastAsia" w:ascii="新宋体" w:hAnsi="新宋体" w:eastAsia="新宋体" w:cs="新宋体"/>
                <w:i w:val="0"/>
                <w:iCs w:val="0"/>
                <w:color w:val="000000"/>
                <w:kern w:val="2"/>
                <w:sz w:val="21"/>
                <w:szCs w:val="21"/>
                <w:u w:val="none"/>
                <w:lang w:val="en-US" w:eastAsia="zh-CN" w:bidi="ar-SA"/>
              </w:rPr>
            </w:pPr>
            <w:r>
              <w:rPr>
                <w:rFonts w:hint="eastAsia" w:ascii="新宋体" w:hAnsi="新宋体" w:eastAsia="新宋体" w:cs="新宋体"/>
                <w:i w:val="0"/>
                <w:iCs w:val="0"/>
                <w:color w:val="000000"/>
                <w:kern w:val="0"/>
                <w:sz w:val="21"/>
                <w:szCs w:val="21"/>
                <w:u w:val="none"/>
                <w:lang w:val="en-US" w:eastAsia="zh-CN" w:bidi="ar"/>
              </w:rPr>
              <w:t>浙C5E3A5</w:t>
            </w:r>
          </w:p>
        </w:tc>
        <w:tc>
          <w:tcPr>
            <w:tcW w:w="1710" w:type="dxa"/>
            <w:noWrap/>
            <w:tcMar>
              <w:top w:w="15" w:type="dxa"/>
              <w:left w:w="15" w:type="dxa"/>
              <w:right w:w="15" w:type="dxa"/>
            </w:tcMar>
            <w:vAlign w:val="center"/>
          </w:tcPr>
          <w:p w14:paraId="16813438">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小型专用客车</w:t>
            </w:r>
          </w:p>
        </w:tc>
        <w:tc>
          <w:tcPr>
            <w:tcW w:w="1116" w:type="dxa"/>
            <w:noWrap/>
            <w:tcMar>
              <w:top w:w="15" w:type="dxa"/>
              <w:left w:w="15" w:type="dxa"/>
              <w:right w:w="15" w:type="dxa"/>
            </w:tcMar>
            <w:vAlign w:val="center"/>
          </w:tcPr>
          <w:p w14:paraId="3BAE5CE1">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柴油</w:t>
            </w:r>
          </w:p>
        </w:tc>
        <w:tc>
          <w:tcPr>
            <w:tcW w:w="1794" w:type="dxa"/>
            <w:noWrap/>
            <w:tcMar>
              <w:top w:w="15" w:type="dxa"/>
              <w:left w:w="15" w:type="dxa"/>
              <w:right w:w="15" w:type="dxa"/>
            </w:tcMar>
            <w:vAlign w:val="center"/>
          </w:tcPr>
          <w:p w14:paraId="33F47A49">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救护车</w:t>
            </w:r>
          </w:p>
        </w:tc>
        <w:tc>
          <w:tcPr>
            <w:tcW w:w="1410" w:type="dxa"/>
            <w:noWrap/>
            <w:tcMar>
              <w:top w:w="15" w:type="dxa"/>
              <w:left w:w="15" w:type="dxa"/>
              <w:right w:w="15" w:type="dxa"/>
            </w:tcMar>
            <w:vAlign w:val="center"/>
          </w:tcPr>
          <w:p w14:paraId="76B7B7EA">
            <w:pPr>
              <w:widowControl/>
              <w:jc w:val="center"/>
              <w:textAlignment w:val="center"/>
              <w:rPr>
                <w:rFonts w:hint="eastAsia" w:ascii="新宋体" w:hAnsi="新宋体" w:eastAsia="新宋体" w:cs="新宋体"/>
                <w:color w:val="000000"/>
                <w:sz w:val="21"/>
                <w:szCs w:val="21"/>
                <w:lang w:eastAsia="zh-CN"/>
              </w:rPr>
            </w:pPr>
            <w:r>
              <w:rPr>
                <w:rFonts w:hint="eastAsia" w:ascii="新宋体" w:hAnsi="新宋体" w:eastAsia="新宋体" w:cs="新宋体"/>
                <w:color w:val="000000"/>
                <w:kern w:val="0"/>
                <w:sz w:val="21"/>
                <w:szCs w:val="21"/>
                <w:lang w:bidi="ar"/>
              </w:rPr>
              <w:t>202</w:t>
            </w:r>
            <w:r>
              <w:rPr>
                <w:rFonts w:hint="eastAsia" w:ascii="新宋体" w:hAnsi="新宋体" w:eastAsia="新宋体" w:cs="新宋体"/>
                <w:color w:val="000000"/>
                <w:kern w:val="0"/>
                <w:sz w:val="21"/>
                <w:szCs w:val="21"/>
                <w:lang w:val="en-US" w:eastAsia="zh-CN" w:bidi="ar"/>
              </w:rPr>
              <w:t>2</w:t>
            </w:r>
            <w:r>
              <w:rPr>
                <w:rFonts w:hint="eastAsia" w:ascii="新宋体" w:hAnsi="新宋体" w:eastAsia="新宋体" w:cs="新宋体"/>
                <w:color w:val="000000"/>
                <w:kern w:val="0"/>
                <w:sz w:val="21"/>
                <w:szCs w:val="21"/>
                <w:lang w:bidi="ar"/>
              </w:rPr>
              <w:t>.0</w:t>
            </w:r>
            <w:r>
              <w:rPr>
                <w:rFonts w:hint="eastAsia" w:ascii="新宋体" w:hAnsi="新宋体" w:eastAsia="新宋体" w:cs="新宋体"/>
                <w:color w:val="000000"/>
                <w:kern w:val="0"/>
                <w:sz w:val="21"/>
                <w:szCs w:val="21"/>
                <w:lang w:val="en-US" w:eastAsia="zh-CN" w:bidi="ar"/>
              </w:rPr>
              <w:t>7</w:t>
            </w:r>
          </w:p>
        </w:tc>
        <w:tc>
          <w:tcPr>
            <w:tcW w:w="1860" w:type="dxa"/>
            <w:noWrap/>
            <w:tcMar>
              <w:top w:w="15" w:type="dxa"/>
              <w:left w:w="15" w:type="dxa"/>
              <w:right w:w="15" w:type="dxa"/>
            </w:tcMar>
            <w:vAlign w:val="center"/>
          </w:tcPr>
          <w:p w14:paraId="0514F5A9">
            <w:pPr>
              <w:widowControl/>
              <w:jc w:val="center"/>
              <w:textAlignment w:val="center"/>
              <w:rPr>
                <w:rFonts w:hint="eastAsia" w:ascii="新宋体" w:hAnsi="新宋体" w:eastAsia="新宋体" w:cs="新宋体"/>
                <w:color w:val="000000"/>
                <w:sz w:val="21"/>
                <w:szCs w:val="21"/>
                <w:lang w:eastAsia="zh-CN"/>
              </w:rPr>
            </w:pPr>
            <w:r>
              <w:rPr>
                <w:rFonts w:hint="eastAsia" w:ascii="新宋体" w:hAnsi="新宋体" w:eastAsia="新宋体" w:cs="新宋体"/>
                <w:i w:val="0"/>
                <w:iCs w:val="0"/>
                <w:color w:val="000000"/>
                <w:kern w:val="0"/>
                <w:sz w:val="21"/>
                <w:szCs w:val="21"/>
                <w:u w:val="none"/>
                <w:lang w:val="en-US" w:eastAsia="zh-CN" w:bidi="ar"/>
              </w:rPr>
              <w:t>聚尘王</w:t>
            </w:r>
          </w:p>
        </w:tc>
        <w:tc>
          <w:tcPr>
            <w:tcW w:w="3087" w:type="dxa"/>
            <w:noWrap/>
            <w:tcMar>
              <w:top w:w="15" w:type="dxa"/>
              <w:left w:w="15" w:type="dxa"/>
              <w:right w:w="15" w:type="dxa"/>
            </w:tcMar>
            <w:vAlign w:val="center"/>
          </w:tcPr>
          <w:p w14:paraId="12E9489A">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HNY5043XJHJ6</w:t>
            </w:r>
          </w:p>
        </w:tc>
      </w:tr>
      <w:tr w14:paraId="012C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052A1E44">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9</w:t>
            </w:r>
          </w:p>
        </w:tc>
        <w:tc>
          <w:tcPr>
            <w:tcW w:w="1860" w:type="dxa"/>
            <w:noWrap/>
            <w:tcMar>
              <w:top w:w="15" w:type="dxa"/>
              <w:left w:w="15" w:type="dxa"/>
              <w:right w:w="15" w:type="dxa"/>
            </w:tcMar>
            <w:vAlign w:val="center"/>
          </w:tcPr>
          <w:p w14:paraId="3A577D89">
            <w:pPr>
              <w:keepNext w:val="0"/>
              <w:keepLines w:val="0"/>
              <w:widowControl/>
              <w:suppressLineNumbers w:val="0"/>
              <w:jc w:val="center"/>
              <w:textAlignment w:val="center"/>
              <w:rPr>
                <w:rFonts w:hint="eastAsia" w:ascii="新宋体" w:hAnsi="新宋体" w:eastAsia="新宋体" w:cs="新宋体"/>
                <w:i w:val="0"/>
                <w:iCs w:val="0"/>
                <w:color w:val="000000"/>
                <w:kern w:val="2"/>
                <w:sz w:val="21"/>
                <w:szCs w:val="21"/>
                <w:u w:val="none"/>
                <w:lang w:val="en-US" w:eastAsia="zh-CN" w:bidi="ar-SA"/>
              </w:rPr>
            </w:pPr>
            <w:r>
              <w:rPr>
                <w:rFonts w:hint="eastAsia" w:ascii="新宋体" w:hAnsi="新宋体" w:eastAsia="新宋体" w:cs="新宋体"/>
                <w:i w:val="0"/>
                <w:iCs w:val="0"/>
                <w:color w:val="000000"/>
                <w:kern w:val="0"/>
                <w:sz w:val="21"/>
                <w:szCs w:val="21"/>
                <w:u w:val="none"/>
                <w:lang w:val="en-US" w:eastAsia="zh-CN" w:bidi="ar"/>
              </w:rPr>
              <w:t>浙C8B2F5</w:t>
            </w:r>
          </w:p>
        </w:tc>
        <w:tc>
          <w:tcPr>
            <w:tcW w:w="1710" w:type="dxa"/>
            <w:noWrap/>
            <w:tcMar>
              <w:top w:w="15" w:type="dxa"/>
              <w:left w:w="15" w:type="dxa"/>
              <w:right w:w="15" w:type="dxa"/>
            </w:tcMar>
            <w:vAlign w:val="center"/>
          </w:tcPr>
          <w:p w14:paraId="0B62CDB2">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小型专用客车</w:t>
            </w:r>
          </w:p>
        </w:tc>
        <w:tc>
          <w:tcPr>
            <w:tcW w:w="1116" w:type="dxa"/>
            <w:noWrap/>
            <w:tcMar>
              <w:top w:w="15" w:type="dxa"/>
              <w:left w:w="15" w:type="dxa"/>
              <w:right w:w="15" w:type="dxa"/>
            </w:tcMar>
            <w:vAlign w:val="center"/>
          </w:tcPr>
          <w:p w14:paraId="71D478C0">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柴油</w:t>
            </w:r>
          </w:p>
        </w:tc>
        <w:tc>
          <w:tcPr>
            <w:tcW w:w="1794" w:type="dxa"/>
            <w:noWrap/>
            <w:tcMar>
              <w:top w:w="15" w:type="dxa"/>
              <w:left w:w="15" w:type="dxa"/>
              <w:right w:w="15" w:type="dxa"/>
            </w:tcMar>
            <w:vAlign w:val="center"/>
          </w:tcPr>
          <w:p w14:paraId="25549288">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救护车</w:t>
            </w:r>
          </w:p>
        </w:tc>
        <w:tc>
          <w:tcPr>
            <w:tcW w:w="1410" w:type="dxa"/>
            <w:noWrap/>
            <w:tcMar>
              <w:top w:w="15" w:type="dxa"/>
              <w:left w:w="15" w:type="dxa"/>
              <w:right w:w="15" w:type="dxa"/>
            </w:tcMar>
            <w:vAlign w:val="center"/>
          </w:tcPr>
          <w:p w14:paraId="2F8D982B">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 w:val="21"/>
                <w:szCs w:val="21"/>
                <w:lang w:bidi="ar"/>
              </w:rPr>
              <w:t>202</w:t>
            </w:r>
            <w:r>
              <w:rPr>
                <w:rFonts w:hint="eastAsia" w:ascii="新宋体" w:hAnsi="新宋体" w:eastAsia="新宋体" w:cs="新宋体"/>
                <w:color w:val="000000"/>
                <w:kern w:val="0"/>
                <w:sz w:val="21"/>
                <w:szCs w:val="21"/>
                <w:lang w:val="en-US" w:eastAsia="zh-CN" w:bidi="ar"/>
              </w:rPr>
              <w:t>2</w:t>
            </w:r>
            <w:r>
              <w:rPr>
                <w:rFonts w:hint="eastAsia" w:ascii="新宋体" w:hAnsi="新宋体" w:eastAsia="新宋体" w:cs="新宋体"/>
                <w:color w:val="000000"/>
                <w:kern w:val="0"/>
                <w:sz w:val="21"/>
                <w:szCs w:val="21"/>
                <w:lang w:bidi="ar"/>
              </w:rPr>
              <w:t>.0</w:t>
            </w:r>
            <w:r>
              <w:rPr>
                <w:rFonts w:hint="eastAsia" w:ascii="新宋体" w:hAnsi="新宋体" w:eastAsia="新宋体" w:cs="新宋体"/>
                <w:color w:val="000000"/>
                <w:kern w:val="0"/>
                <w:sz w:val="21"/>
                <w:szCs w:val="21"/>
                <w:lang w:val="en-US" w:eastAsia="zh-CN" w:bidi="ar"/>
              </w:rPr>
              <w:t>7</w:t>
            </w:r>
          </w:p>
        </w:tc>
        <w:tc>
          <w:tcPr>
            <w:tcW w:w="1860" w:type="dxa"/>
            <w:noWrap/>
            <w:tcMar>
              <w:top w:w="15" w:type="dxa"/>
              <w:left w:w="15" w:type="dxa"/>
              <w:right w:w="15" w:type="dxa"/>
            </w:tcMar>
            <w:vAlign w:val="center"/>
          </w:tcPr>
          <w:p w14:paraId="45066DB5">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i w:val="0"/>
                <w:iCs w:val="0"/>
                <w:color w:val="000000"/>
                <w:kern w:val="0"/>
                <w:sz w:val="21"/>
                <w:szCs w:val="21"/>
                <w:u w:val="none"/>
                <w:lang w:val="en-US" w:eastAsia="zh-CN" w:bidi="ar"/>
              </w:rPr>
              <w:t>聚尘王</w:t>
            </w:r>
          </w:p>
        </w:tc>
        <w:tc>
          <w:tcPr>
            <w:tcW w:w="3087" w:type="dxa"/>
            <w:noWrap/>
            <w:tcMar>
              <w:top w:w="15" w:type="dxa"/>
              <w:left w:w="15" w:type="dxa"/>
              <w:right w:w="15" w:type="dxa"/>
            </w:tcMar>
            <w:vAlign w:val="center"/>
          </w:tcPr>
          <w:p w14:paraId="3FDBF8BA">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HNY5043XJHJ6</w:t>
            </w:r>
          </w:p>
        </w:tc>
      </w:tr>
      <w:tr w14:paraId="1170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0FFE0FBF">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10</w:t>
            </w:r>
          </w:p>
        </w:tc>
        <w:tc>
          <w:tcPr>
            <w:tcW w:w="1860" w:type="dxa"/>
            <w:noWrap/>
            <w:tcMar>
              <w:top w:w="15" w:type="dxa"/>
              <w:left w:w="15" w:type="dxa"/>
              <w:right w:w="15" w:type="dxa"/>
            </w:tcMar>
            <w:vAlign w:val="center"/>
          </w:tcPr>
          <w:p w14:paraId="2432885A">
            <w:pPr>
              <w:keepNext w:val="0"/>
              <w:keepLines w:val="0"/>
              <w:widowControl/>
              <w:suppressLineNumbers w:val="0"/>
              <w:jc w:val="center"/>
              <w:textAlignment w:val="center"/>
              <w:rPr>
                <w:rFonts w:hint="eastAsia" w:ascii="新宋体" w:hAnsi="新宋体" w:eastAsia="新宋体" w:cs="新宋体"/>
                <w:i w:val="0"/>
                <w:iCs w:val="0"/>
                <w:color w:val="000000"/>
                <w:kern w:val="2"/>
                <w:sz w:val="21"/>
                <w:szCs w:val="21"/>
                <w:u w:val="none"/>
                <w:lang w:val="en-US" w:eastAsia="zh-CN" w:bidi="ar-SA"/>
              </w:rPr>
            </w:pPr>
            <w:r>
              <w:rPr>
                <w:rFonts w:hint="eastAsia" w:ascii="新宋体" w:hAnsi="新宋体" w:eastAsia="新宋体" w:cs="新宋体"/>
                <w:i w:val="0"/>
                <w:iCs w:val="0"/>
                <w:color w:val="000000"/>
                <w:kern w:val="0"/>
                <w:sz w:val="21"/>
                <w:szCs w:val="21"/>
                <w:u w:val="none"/>
                <w:lang w:val="en-US" w:eastAsia="zh-CN" w:bidi="ar"/>
              </w:rPr>
              <w:t>浙CT56K7</w:t>
            </w:r>
          </w:p>
        </w:tc>
        <w:tc>
          <w:tcPr>
            <w:tcW w:w="1710" w:type="dxa"/>
            <w:noWrap/>
            <w:tcMar>
              <w:top w:w="15" w:type="dxa"/>
              <w:left w:w="15" w:type="dxa"/>
              <w:right w:w="15" w:type="dxa"/>
            </w:tcMar>
            <w:vAlign w:val="center"/>
          </w:tcPr>
          <w:p w14:paraId="5700FB3F">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小型专用客车</w:t>
            </w:r>
          </w:p>
        </w:tc>
        <w:tc>
          <w:tcPr>
            <w:tcW w:w="1116" w:type="dxa"/>
            <w:noWrap/>
            <w:tcMar>
              <w:top w:w="15" w:type="dxa"/>
              <w:left w:w="15" w:type="dxa"/>
              <w:right w:w="15" w:type="dxa"/>
            </w:tcMar>
            <w:vAlign w:val="center"/>
          </w:tcPr>
          <w:p w14:paraId="3A0ADB4A">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柴油</w:t>
            </w:r>
          </w:p>
        </w:tc>
        <w:tc>
          <w:tcPr>
            <w:tcW w:w="1794" w:type="dxa"/>
            <w:noWrap/>
            <w:tcMar>
              <w:top w:w="15" w:type="dxa"/>
              <w:left w:w="15" w:type="dxa"/>
              <w:right w:w="15" w:type="dxa"/>
            </w:tcMar>
            <w:vAlign w:val="center"/>
          </w:tcPr>
          <w:p w14:paraId="016CBEEC">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救护车</w:t>
            </w:r>
          </w:p>
        </w:tc>
        <w:tc>
          <w:tcPr>
            <w:tcW w:w="1410" w:type="dxa"/>
            <w:noWrap/>
            <w:tcMar>
              <w:top w:w="15" w:type="dxa"/>
              <w:left w:w="15" w:type="dxa"/>
              <w:right w:w="15" w:type="dxa"/>
            </w:tcMar>
            <w:vAlign w:val="center"/>
          </w:tcPr>
          <w:p w14:paraId="693F7566">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 w:val="21"/>
                <w:szCs w:val="21"/>
                <w:lang w:bidi="ar"/>
              </w:rPr>
              <w:t>202</w:t>
            </w:r>
            <w:r>
              <w:rPr>
                <w:rFonts w:hint="eastAsia" w:ascii="新宋体" w:hAnsi="新宋体" w:eastAsia="新宋体" w:cs="新宋体"/>
                <w:color w:val="000000"/>
                <w:kern w:val="0"/>
                <w:sz w:val="21"/>
                <w:szCs w:val="21"/>
                <w:lang w:val="en-US" w:eastAsia="zh-CN" w:bidi="ar"/>
              </w:rPr>
              <w:t>2</w:t>
            </w:r>
            <w:r>
              <w:rPr>
                <w:rFonts w:hint="eastAsia" w:ascii="新宋体" w:hAnsi="新宋体" w:eastAsia="新宋体" w:cs="新宋体"/>
                <w:color w:val="000000"/>
                <w:kern w:val="0"/>
                <w:sz w:val="21"/>
                <w:szCs w:val="21"/>
                <w:lang w:bidi="ar"/>
              </w:rPr>
              <w:t>.0</w:t>
            </w:r>
            <w:r>
              <w:rPr>
                <w:rFonts w:hint="eastAsia" w:ascii="新宋体" w:hAnsi="新宋体" w:eastAsia="新宋体" w:cs="新宋体"/>
                <w:color w:val="000000"/>
                <w:kern w:val="0"/>
                <w:sz w:val="21"/>
                <w:szCs w:val="21"/>
                <w:lang w:val="en-US" w:eastAsia="zh-CN" w:bidi="ar"/>
              </w:rPr>
              <w:t>7</w:t>
            </w:r>
          </w:p>
        </w:tc>
        <w:tc>
          <w:tcPr>
            <w:tcW w:w="1860" w:type="dxa"/>
            <w:noWrap/>
            <w:tcMar>
              <w:top w:w="15" w:type="dxa"/>
              <w:left w:w="15" w:type="dxa"/>
              <w:right w:w="15" w:type="dxa"/>
            </w:tcMar>
            <w:vAlign w:val="center"/>
          </w:tcPr>
          <w:p w14:paraId="43883600">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i w:val="0"/>
                <w:iCs w:val="0"/>
                <w:color w:val="000000"/>
                <w:kern w:val="0"/>
                <w:sz w:val="21"/>
                <w:szCs w:val="21"/>
                <w:u w:val="none"/>
                <w:lang w:val="en-US" w:eastAsia="zh-CN" w:bidi="ar"/>
              </w:rPr>
              <w:t>聚尘王</w:t>
            </w:r>
          </w:p>
        </w:tc>
        <w:tc>
          <w:tcPr>
            <w:tcW w:w="3087" w:type="dxa"/>
            <w:noWrap/>
            <w:tcMar>
              <w:top w:w="15" w:type="dxa"/>
              <w:left w:w="15" w:type="dxa"/>
              <w:right w:w="15" w:type="dxa"/>
            </w:tcMar>
            <w:vAlign w:val="center"/>
          </w:tcPr>
          <w:p w14:paraId="239E40E8">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HNY5043XJHJ6</w:t>
            </w:r>
          </w:p>
        </w:tc>
      </w:tr>
      <w:tr w14:paraId="69A5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3ECFC54D">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11</w:t>
            </w:r>
          </w:p>
        </w:tc>
        <w:tc>
          <w:tcPr>
            <w:tcW w:w="1860" w:type="dxa"/>
            <w:noWrap/>
            <w:tcMar>
              <w:top w:w="15" w:type="dxa"/>
              <w:left w:w="15" w:type="dxa"/>
              <w:right w:w="15" w:type="dxa"/>
            </w:tcMar>
            <w:vAlign w:val="center"/>
          </w:tcPr>
          <w:p w14:paraId="6682DE03">
            <w:pPr>
              <w:keepNext w:val="0"/>
              <w:keepLines w:val="0"/>
              <w:widowControl/>
              <w:suppressLineNumbers w:val="0"/>
              <w:jc w:val="center"/>
              <w:textAlignment w:val="center"/>
              <w:rPr>
                <w:rFonts w:hint="eastAsia" w:ascii="新宋体" w:hAnsi="新宋体" w:eastAsia="新宋体" w:cs="新宋体"/>
                <w:i w:val="0"/>
                <w:iCs w:val="0"/>
                <w:color w:val="000000"/>
                <w:kern w:val="2"/>
                <w:sz w:val="21"/>
                <w:szCs w:val="21"/>
                <w:u w:val="none"/>
                <w:lang w:val="en-US" w:eastAsia="zh-CN" w:bidi="ar-SA"/>
              </w:rPr>
            </w:pPr>
            <w:r>
              <w:rPr>
                <w:rFonts w:hint="eastAsia" w:ascii="新宋体" w:hAnsi="新宋体" w:eastAsia="新宋体" w:cs="新宋体"/>
                <w:i w:val="0"/>
                <w:iCs w:val="0"/>
                <w:color w:val="000000"/>
                <w:kern w:val="0"/>
                <w:sz w:val="21"/>
                <w:szCs w:val="21"/>
                <w:u w:val="none"/>
                <w:lang w:val="en-US" w:eastAsia="zh-CN" w:bidi="ar"/>
              </w:rPr>
              <w:t>浙C90NX5</w:t>
            </w:r>
          </w:p>
        </w:tc>
        <w:tc>
          <w:tcPr>
            <w:tcW w:w="1710" w:type="dxa"/>
            <w:noWrap/>
            <w:tcMar>
              <w:top w:w="15" w:type="dxa"/>
              <w:left w:w="15" w:type="dxa"/>
              <w:right w:w="15" w:type="dxa"/>
            </w:tcMar>
            <w:vAlign w:val="center"/>
          </w:tcPr>
          <w:p w14:paraId="0A4980FD">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小型专用客车</w:t>
            </w:r>
          </w:p>
        </w:tc>
        <w:tc>
          <w:tcPr>
            <w:tcW w:w="1116" w:type="dxa"/>
            <w:noWrap/>
            <w:tcMar>
              <w:top w:w="15" w:type="dxa"/>
              <w:left w:w="15" w:type="dxa"/>
              <w:right w:w="15" w:type="dxa"/>
            </w:tcMar>
            <w:vAlign w:val="center"/>
          </w:tcPr>
          <w:p w14:paraId="5F04CA80">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汽</w:t>
            </w:r>
            <w:r>
              <w:rPr>
                <w:rFonts w:hint="eastAsia" w:ascii="新宋体" w:hAnsi="新宋体" w:eastAsia="新宋体" w:cs="新宋体"/>
                <w:color w:val="000000"/>
                <w:kern w:val="0"/>
                <w:sz w:val="21"/>
                <w:szCs w:val="21"/>
                <w:lang w:bidi="ar"/>
              </w:rPr>
              <w:t>油</w:t>
            </w:r>
          </w:p>
        </w:tc>
        <w:tc>
          <w:tcPr>
            <w:tcW w:w="1794" w:type="dxa"/>
            <w:noWrap/>
            <w:tcMar>
              <w:top w:w="15" w:type="dxa"/>
              <w:left w:w="15" w:type="dxa"/>
              <w:right w:w="15" w:type="dxa"/>
            </w:tcMar>
            <w:vAlign w:val="center"/>
          </w:tcPr>
          <w:p w14:paraId="32B3A8ED">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救护车</w:t>
            </w:r>
          </w:p>
        </w:tc>
        <w:tc>
          <w:tcPr>
            <w:tcW w:w="1410" w:type="dxa"/>
            <w:noWrap/>
            <w:tcMar>
              <w:top w:w="15" w:type="dxa"/>
              <w:left w:w="15" w:type="dxa"/>
              <w:right w:w="15" w:type="dxa"/>
            </w:tcMar>
            <w:vAlign w:val="center"/>
          </w:tcPr>
          <w:p w14:paraId="64690EFD">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 w:val="21"/>
                <w:szCs w:val="21"/>
                <w:lang w:bidi="ar"/>
              </w:rPr>
              <w:t>202</w:t>
            </w:r>
            <w:r>
              <w:rPr>
                <w:rFonts w:hint="eastAsia" w:ascii="新宋体" w:hAnsi="新宋体" w:eastAsia="新宋体" w:cs="新宋体"/>
                <w:color w:val="000000"/>
                <w:kern w:val="0"/>
                <w:sz w:val="21"/>
                <w:szCs w:val="21"/>
                <w:lang w:val="en-US" w:eastAsia="zh-CN" w:bidi="ar"/>
              </w:rPr>
              <w:t>2</w:t>
            </w:r>
            <w:r>
              <w:rPr>
                <w:rFonts w:hint="eastAsia" w:ascii="新宋体" w:hAnsi="新宋体" w:eastAsia="新宋体" w:cs="新宋体"/>
                <w:color w:val="000000"/>
                <w:kern w:val="0"/>
                <w:sz w:val="21"/>
                <w:szCs w:val="21"/>
                <w:lang w:bidi="ar"/>
              </w:rPr>
              <w:t>.05</w:t>
            </w:r>
          </w:p>
        </w:tc>
        <w:tc>
          <w:tcPr>
            <w:tcW w:w="1860" w:type="dxa"/>
            <w:noWrap/>
            <w:tcMar>
              <w:top w:w="15" w:type="dxa"/>
              <w:left w:w="15" w:type="dxa"/>
              <w:right w:w="15" w:type="dxa"/>
            </w:tcMar>
            <w:vAlign w:val="center"/>
          </w:tcPr>
          <w:p w14:paraId="3B3E41FC">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 w:val="21"/>
                <w:szCs w:val="21"/>
                <w:lang w:val="en-US" w:eastAsia="zh-CN" w:bidi="ar"/>
              </w:rPr>
              <w:t>程力重工</w:t>
            </w:r>
          </w:p>
        </w:tc>
        <w:tc>
          <w:tcPr>
            <w:tcW w:w="3087" w:type="dxa"/>
            <w:noWrap/>
            <w:tcMar>
              <w:top w:w="15" w:type="dxa"/>
              <w:left w:w="15" w:type="dxa"/>
              <w:right w:w="15" w:type="dxa"/>
            </w:tcMar>
            <w:vAlign w:val="center"/>
          </w:tcPr>
          <w:p w14:paraId="77FA5235">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CLH5030XJHJ6</w:t>
            </w:r>
          </w:p>
        </w:tc>
      </w:tr>
      <w:tr w14:paraId="084E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2F93157A">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12</w:t>
            </w:r>
          </w:p>
        </w:tc>
        <w:tc>
          <w:tcPr>
            <w:tcW w:w="1860" w:type="dxa"/>
            <w:noWrap/>
            <w:tcMar>
              <w:top w:w="15" w:type="dxa"/>
              <w:left w:w="15" w:type="dxa"/>
              <w:right w:w="15" w:type="dxa"/>
            </w:tcMar>
            <w:vAlign w:val="center"/>
          </w:tcPr>
          <w:p w14:paraId="0027C744">
            <w:pPr>
              <w:keepNext w:val="0"/>
              <w:keepLines w:val="0"/>
              <w:widowControl/>
              <w:suppressLineNumbers w:val="0"/>
              <w:jc w:val="center"/>
              <w:textAlignment w:val="center"/>
              <w:rPr>
                <w:rFonts w:hint="eastAsia" w:ascii="新宋体" w:hAnsi="新宋体" w:eastAsia="新宋体" w:cs="新宋体"/>
                <w:i w:val="0"/>
                <w:iCs w:val="0"/>
                <w:color w:val="000000"/>
                <w:kern w:val="2"/>
                <w:sz w:val="21"/>
                <w:szCs w:val="21"/>
                <w:u w:val="none"/>
                <w:lang w:val="en-US" w:eastAsia="zh-CN" w:bidi="ar-SA"/>
              </w:rPr>
            </w:pPr>
            <w:r>
              <w:rPr>
                <w:rFonts w:hint="eastAsia" w:ascii="新宋体" w:hAnsi="新宋体" w:eastAsia="新宋体" w:cs="新宋体"/>
                <w:i w:val="0"/>
                <w:iCs w:val="0"/>
                <w:color w:val="000000"/>
                <w:kern w:val="0"/>
                <w:sz w:val="21"/>
                <w:szCs w:val="21"/>
                <w:u w:val="none"/>
                <w:lang w:val="en-US" w:eastAsia="zh-CN" w:bidi="ar"/>
              </w:rPr>
              <w:t>浙C5GC27</w:t>
            </w:r>
          </w:p>
        </w:tc>
        <w:tc>
          <w:tcPr>
            <w:tcW w:w="1710" w:type="dxa"/>
            <w:noWrap/>
            <w:tcMar>
              <w:top w:w="15" w:type="dxa"/>
              <w:left w:w="15" w:type="dxa"/>
              <w:right w:w="15" w:type="dxa"/>
            </w:tcMar>
            <w:vAlign w:val="center"/>
          </w:tcPr>
          <w:p w14:paraId="37B7DBAA">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小型专用客车</w:t>
            </w:r>
          </w:p>
        </w:tc>
        <w:tc>
          <w:tcPr>
            <w:tcW w:w="1116" w:type="dxa"/>
            <w:noWrap/>
            <w:tcMar>
              <w:top w:w="15" w:type="dxa"/>
              <w:left w:w="15" w:type="dxa"/>
              <w:right w:w="15" w:type="dxa"/>
            </w:tcMar>
            <w:vAlign w:val="center"/>
          </w:tcPr>
          <w:p w14:paraId="53E600B5">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汽</w:t>
            </w:r>
            <w:r>
              <w:rPr>
                <w:rFonts w:hint="eastAsia" w:ascii="新宋体" w:hAnsi="新宋体" w:eastAsia="新宋体" w:cs="新宋体"/>
                <w:color w:val="000000"/>
                <w:kern w:val="0"/>
                <w:sz w:val="21"/>
                <w:szCs w:val="21"/>
                <w:lang w:bidi="ar"/>
              </w:rPr>
              <w:t>油</w:t>
            </w:r>
          </w:p>
        </w:tc>
        <w:tc>
          <w:tcPr>
            <w:tcW w:w="1794" w:type="dxa"/>
            <w:noWrap/>
            <w:tcMar>
              <w:top w:w="15" w:type="dxa"/>
              <w:left w:w="15" w:type="dxa"/>
              <w:right w:w="15" w:type="dxa"/>
            </w:tcMar>
            <w:vAlign w:val="center"/>
          </w:tcPr>
          <w:p w14:paraId="546C55A5">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bidi="ar"/>
              </w:rPr>
              <w:t>救护车</w:t>
            </w:r>
          </w:p>
        </w:tc>
        <w:tc>
          <w:tcPr>
            <w:tcW w:w="1410" w:type="dxa"/>
            <w:noWrap/>
            <w:tcMar>
              <w:top w:w="15" w:type="dxa"/>
              <w:left w:w="15" w:type="dxa"/>
              <w:right w:w="15" w:type="dxa"/>
            </w:tcMar>
            <w:vAlign w:val="center"/>
          </w:tcPr>
          <w:p w14:paraId="1BBC1C63">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 w:val="21"/>
                <w:szCs w:val="21"/>
                <w:lang w:bidi="ar"/>
              </w:rPr>
              <w:t>202</w:t>
            </w:r>
            <w:r>
              <w:rPr>
                <w:rFonts w:hint="eastAsia" w:ascii="新宋体" w:hAnsi="新宋体" w:eastAsia="新宋体" w:cs="新宋体"/>
                <w:color w:val="000000"/>
                <w:kern w:val="0"/>
                <w:sz w:val="21"/>
                <w:szCs w:val="21"/>
                <w:lang w:val="en-US" w:eastAsia="zh-CN" w:bidi="ar"/>
              </w:rPr>
              <w:t>2</w:t>
            </w:r>
            <w:r>
              <w:rPr>
                <w:rFonts w:hint="eastAsia" w:ascii="新宋体" w:hAnsi="新宋体" w:eastAsia="新宋体" w:cs="新宋体"/>
                <w:color w:val="000000"/>
                <w:kern w:val="0"/>
                <w:sz w:val="21"/>
                <w:szCs w:val="21"/>
                <w:lang w:bidi="ar"/>
              </w:rPr>
              <w:t>.05</w:t>
            </w:r>
          </w:p>
        </w:tc>
        <w:tc>
          <w:tcPr>
            <w:tcW w:w="1860" w:type="dxa"/>
            <w:noWrap/>
            <w:tcMar>
              <w:top w:w="15" w:type="dxa"/>
              <w:left w:w="15" w:type="dxa"/>
              <w:right w:w="15" w:type="dxa"/>
            </w:tcMar>
            <w:vAlign w:val="center"/>
          </w:tcPr>
          <w:p w14:paraId="3C531874">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 w:val="21"/>
                <w:szCs w:val="21"/>
                <w:lang w:val="en-US" w:eastAsia="zh-CN" w:bidi="ar"/>
              </w:rPr>
              <w:t>程力重工</w:t>
            </w:r>
          </w:p>
        </w:tc>
        <w:tc>
          <w:tcPr>
            <w:tcW w:w="3087" w:type="dxa"/>
            <w:noWrap/>
            <w:tcMar>
              <w:top w:w="15" w:type="dxa"/>
              <w:left w:w="15" w:type="dxa"/>
              <w:right w:w="15" w:type="dxa"/>
            </w:tcMar>
            <w:vAlign w:val="center"/>
          </w:tcPr>
          <w:p w14:paraId="3978901B">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CLH5030XJHJ6</w:t>
            </w:r>
          </w:p>
        </w:tc>
      </w:tr>
      <w:tr w14:paraId="7282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350CCEB7">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13</w:t>
            </w:r>
          </w:p>
        </w:tc>
        <w:tc>
          <w:tcPr>
            <w:tcW w:w="1860" w:type="dxa"/>
            <w:noWrap/>
            <w:tcMar>
              <w:top w:w="15" w:type="dxa"/>
              <w:left w:w="15" w:type="dxa"/>
              <w:right w:w="15" w:type="dxa"/>
            </w:tcMar>
            <w:vAlign w:val="center"/>
          </w:tcPr>
          <w:p w14:paraId="73B3C7C4">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浙C0A1F8</w:t>
            </w:r>
          </w:p>
        </w:tc>
        <w:tc>
          <w:tcPr>
            <w:tcW w:w="1710" w:type="dxa"/>
            <w:noWrap/>
            <w:tcMar>
              <w:top w:w="15" w:type="dxa"/>
              <w:left w:w="15" w:type="dxa"/>
              <w:right w:w="15" w:type="dxa"/>
            </w:tcMar>
            <w:vAlign w:val="center"/>
          </w:tcPr>
          <w:p w14:paraId="474439EA">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463FF4BB">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val="en-US" w:eastAsia="zh-CN" w:bidi="ar"/>
              </w:rPr>
              <w:t>汽</w:t>
            </w:r>
            <w:r>
              <w:rPr>
                <w:rFonts w:hint="eastAsia" w:ascii="新宋体" w:hAnsi="新宋体" w:eastAsia="新宋体" w:cs="新宋体"/>
                <w:color w:val="000000"/>
                <w:kern w:val="0"/>
                <w:szCs w:val="21"/>
                <w:lang w:bidi="ar"/>
              </w:rPr>
              <w:t>油</w:t>
            </w:r>
          </w:p>
        </w:tc>
        <w:tc>
          <w:tcPr>
            <w:tcW w:w="1794" w:type="dxa"/>
            <w:noWrap/>
            <w:tcMar>
              <w:top w:w="15" w:type="dxa"/>
              <w:left w:w="15" w:type="dxa"/>
              <w:right w:w="15" w:type="dxa"/>
            </w:tcMar>
            <w:vAlign w:val="center"/>
          </w:tcPr>
          <w:p w14:paraId="25B842D9">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2F3CCDDF">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14FC9E27">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val="en-US" w:eastAsia="zh-CN" w:bidi="ar"/>
              </w:rPr>
              <w:t>程力重工</w:t>
            </w:r>
          </w:p>
        </w:tc>
        <w:tc>
          <w:tcPr>
            <w:tcW w:w="3087" w:type="dxa"/>
            <w:noWrap/>
            <w:tcMar>
              <w:top w:w="15" w:type="dxa"/>
              <w:left w:w="15" w:type="dxa"/>
              <w:right w:w="15" w:type="dxa"/>
            </w:tcMar>
            <w:vAlign w:val="center"/>
          </w:tcPr>
          <w:p w14:paraId="6928E461">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CLH5030XJHJ6</w:t>
            </w:r>
          </w:p>
        </w:tc>
      </w:tr>
      <w:tr w14:paraId="579C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1106A09F">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14</w:t>
            </w:r>
          </w:p>
        </w:tc>
        <w:tc>
          <w:tcPr>
            <w:tcW w:w="1860" w:type="dxa"/>
            <w:noWrap/>
            <w:tcMar>
              <w:top w:w="15" w:type="dxa"/>
              <w:left w:w="15" w:type="dxa"/>
              <w:right w:w="15" w:type="dxa"/>
            </w:tcMar>
            <w:vAlign w:val="center"/>
          </w:tcPr>
          <w:p w14:paraId="320816EA">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浙C2C7G6</w:t>
            </w:r>
          </w:p>
        </w:tc>
        <w:tc>
          <w:tcPr>
            <w:tcW w:w="1710" w:type="dxa"/>
            <w:noWrap/>
            <w:tcMar>
              <w:top w:w="15" w:type="dxa"/>
              <w:left w:w="15" w:type="dxa"/>
              <w:right w:w="15" w:type="dxa"/>
            </w:tcMar>
            <w:vAlign w:val="center"/>
          </w:tcPr>
          <w:p w14:paraId="218D2121">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3C7997AF">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val="en-US" w:eastAsia="zh-CN" w:bidi="ar"/>
              </w:rPr>
              <w:t>汽</w:t>
            </w:r>
            <w:r>
              <w:rPr>
                <w:rFonts w:hint="eastAsia" w:ascii="新宋体" w:hAnsi="新宋体" w:eastAsia="新宋体" w:cs="新宋体"/>
                <w:color w:val="000000"/>
                <w:kern w:val="0"/>
                <w:szCs w:val="21"/>
                <w:lang w:bidi="ar"/>
              </w:rPr>
              <w:t>油</w:t>
            </w:r>
          </w:p>
        </w:tc>
        <w:tc>
          <w:tcPr>
            <w:tcW w:w="1794" w:type="dxa"/>
            <w:noWrap/>
            <w:tcMar>
              <w:top w:w="15" w:type="dxa"/>
              <w:left w:w="15" w:type="dxa"/>
              <w:right w:w="15" w:type="dxa"/>
            </w:tcMar>
            <w:vAlign w:val="center"/>
          </w:tcPr>
          <w:p w14:paraId="3C97D9B7">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78199E4D">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602B8D6B">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val="en-US" w:eastAsia="zh-CN" w:bidi="ar"/>
              </w:rPr>
              <w:t>程力重工</w:t>
            </w:r>
          </w:p>
        </w:tc>
        <w:tc>
          <w:tcPr>
            <w:tcW w:w="3087" w:type="dxa"/>
            <w:noWrap/>
            <w:tcMar>
              <w:top w:w="15" w:type="dxa"/>
              <w:left w:w="15" w:type="dxa"/>
              <w:right w:w="15" w:type="dxa"/>
            </w:tcMar>
            <w:vAlign w:val="center"/>
          </w:tcPr>
          <w:p w14:paraId="58414BDA">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CLH5030XJHJ6</w:t>
            </w:r>
          </w:p>
        </w:tc>
      </w:tr>
      <w:tr w14:paraId="01DA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3402C66E">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15</w:t>
            </w:r>
          </w:p>
        </w:tc>
        <w:tc>
          <w:tcPr>
            <w:tcW w:w="1860" w:type="dxa"/>
            <w:noWrap/>
            <w:tcMar>
              <w:top w:w="15" w:type="dxa"/>
              <w:left w:w="15" w:type="dxa"/>
              <w:right w:w="15" w:type="dxa"/>
            </w:tcMar>
            <w:vAlign w:val="center"/>
          </w:tcPr>
          <w:p w14:paraId="6076C409">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浙C3D7Q2</w:t>
            </w:r>
          </w:p>
        </w:tc>
        <w:tc>
          <w:tcPr>
            <w:tcW w:w="1710" w:type="dxa"/>
            <w:noWrap/>
            <w:tcMar>
              <w:top w:w="15" w:type="dxa"/>
              <w:left w:w="15" w:type="dxa"/>
              <w:right w:w="15" w:type="dxa"/>
            </w:tcMar>
            <w:vAlign w:val="center"/>
          </w:tcPr>
          <w:p w14:paraId="106FB7A4">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6A3A7FDC">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val="en-US" w:eastAsia="zh-CN" w:bidi="ar"/>
              </w:rPr>
              <w:t>汽</w:t>
            </w:r>
            <w:r>
              <w:rPr>
                <w:rFonts w:hint="eastAsia" w:ascii="新宋体" w:hAnsi="新宋体" w:eastAsia="新宋体" w:cs="新宋体"/>
                <w:color w:val="000000"/>
                <w:kern w:val="0"/>
                <w:szCs w:val="21"/>
                <w:lang w:bidi="ar"/>
              </w:rPr>
              <w:t>油</w:t>
            </w:r>
          </w:p>
        </w:tc>
        <w:tc>
          <w:tcPr>
            <w:tcW w:w="1794" w:type="dxa"/>
            <w:noWrap/>
            <w:tcMar>
              <w:top w:w="15" w:type="dxa"/>
              <w:left w:w="15" w:type="dxa"/>
              <w:right w:w="15" w:type="dxa"/>
            </w:tcMar>
            <w:vAlign w:val="center"/>
          </w:tcPr>
          <w:p w14:paraId="699B93C3">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69DBEBEA">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6B7019D0">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val="en-US" w:eastAsia="zh-CN" w:bidi="ar"/>
              </w:rPr>
              <w:t>程力重工</w:t>
            </w:r>
          </w:p>
        </w:tc>
        <w:tc>
          <w:tcPr>
            <w:tcW w:w="3087" w:type="dxa"/>
            <w:noWrap/>
            <w:tcMar>
              <w:top w:w="15" w:type="dxa"/>
              <w:left w:w="15" w:type="dxa"/>
              <w:right w:w="15" w:type="dxa"/>
            </w:tcMar>
            <w:vAlign w:val="center"/>
          </w:tcPr>
          <w:p w14:paraId="24B6B601">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CLH5030XJHJ6</w:t>
            </w:r>
          </w:p>
        </w:tc>
      </w:tr>
      <w:tr w14:paraId="3D88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4" w:type="dxa"/>
            <w:noWrap/>
            <w:tcMar>
              <w:top w:w="15" w:type="dxa"/>
              <w:left w:w="15" w:type="dxa"/>
              <w:right w:w="15" w:type="dxa"/>
            </w:tcMar>
            <w:vAlign w:val="center"/>
          </w:tcPr>
          <w:p w14:paraId="3A6BC766">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16</w:t>
            </w:r>
          </w:p>
        </w:tc>
        <w:tc>
          <w:tcPr>
            <w:tcW w:w="1860" w:type="dxa"/>
            <w:noWrap/>
            <w:tcMar>
              <w:top w:w="15" w:type="dxa"/>
              <w:left w:w="15" w:type="dxa"/>
              <w:right w:w="15" w:type="dxa"/>
            </w:tcMar>
            <w:vAlign w:val="center"/>
          </w:tcPr>
          <w:p w14:paraId="666F1E45">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浙C58TS9</w:t>
            </w:r>
          </w:p>
        </w:tc>
        <w:tc>
          <w:tcPr>
            <w:tcW w:w="1710" w:type="dxa"/>
            <w:noWrap/>
            <w:tcMar>
              <w:top w:w="15" w:type="dxa"/>
              <w:left w:w="15" w:type="dxa"/>
              <w:right w:w="15" w:type="dxa"/>
            </w:tcMar>
            <w:vAlign w:val="center"/>
          </w:tcPr>
          <w:p w14:paraId="1F99F668">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280409A2">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val="en-US" w:eastAsia="zh-CN" w:bidi="ar"/>
              </w:rPr>
              <w:t>汽</w:t>
            </w:r>
            <w:r>
              <w:rPr>
                <w:rFonts w:hint="eastAsia" w:ascii="新宋体" w:hAnsi="新宋体" w:eastAsia="新宋体" w:cs="新宋体"/>
                <w:color w:val="000000"/>
                <w:kern w:val="0"/>
                <w:szCs w:val="21"/>
                <w:lang w:bidi="ar"/>
              </w:rPr>
              <w:t>油</w:t>
            </w:r>
          </w:p>
        </w:tc>
        <w:tc>
          <w:tcPr>
            <w:tcW w:w="1794" w:type="dxa"/>
            <w:noWrap/>
            <w:tcMar>
              <w:top w:w="15" w:type="dxa"/>
              <w:left w:w="15" w:type="dxa"/>
              <w:right w:w="15" w:type="dxa"/>
            </w:tcMar>
            <w:vAlign w:val="center"/>
          </w:tcPr>
          <w:p w14:paraId="6DB8761F">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448ABCB1">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472194FE">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val="en-US" w:eastAsia="zh-CN" w:bidi="ar"/>
              </w:rPr>
              <w:t>程力重工</w:t>
            </w:r>
          </w:p>
        </w:tc>
        <w:tc>
          <w:tcPr>
            <w:tcW w:w="3087" w:type="dxa"/>
            <w:noWrap/>
            <w:tcMar>
              <w:top w:w="15" w:type="dxa"/>
              <w:left w:w="15" w:type="dxa"/>
              <w:right w:w="15" w:type="dxa"/>
            </w:tcMar>
            <w:vAlign w:val="center"/>
          </w:tcPr>
          <w:p w14:paraId="3A2EA268">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CLH5030XJHJ6</w:t>
            </w:r>
          </w:p>
        </w:tc>
      </w:tr>
      <w:tr w14:paraId="408D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47FC2F9E">
            <w:pPr>
              <w:widowControl/>
              <w:jc w:val="center"/>
              <w:textAlignment w:val="center"/>
              <w:rPr>
                <w:rFonts w:hint="eastAsia" w:ascii="新宋体" w:hAnsi="新宋体" w:eastAsia="新宋体" w:cs="新宋体"/>
                <w:color w:val="000000"/>
                <w:kern w:val="0"/>
                <w:szCs w:val="21"/>
                <w:lang w:bidi="ar"/>
              </w:rPr>
            </w:pPr>
            <w:r>
              <w:rPr>
                <w:rFonts w:hint="eastAsia" w:ascii="新宋体" w:hAnsi="新宋体" w:eastAsia="新宋体" w:cs="新宋体"/>
                <w:color w:val="000000"/>
                <w:kern w:val="0"/>
                <w:szCs w:val="21"/>
                <w:lang w:bidi="ar"/>
              </w:rPr>
              <w:t>17</w:t>
            </w:r>
          </w:p>
        </w:tc>
        <w:tc>
          <w:tcPr>
            <w:tcW w:w="1860" w:type="dxa"/>
            <w:noWrap/>
            <w:tcMar>
              <w:top w:w="15" w:type="dxa"/>
              <w:left w:w="15" w:type="dxa"/>
              <w:right w:w="15" w:type="dxa"/>
            </w:tcMar>
            <w:vAlign w:val="center"/>
          </w:tcPr>
          <w:p w14:paraId="656EA253">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浙C795LQ</w:t>
            </w:r>
          </w:p>
        </w:tc>
        <w:tc>
          <w:tcPr>
            <w:tcW w:w="1710" w:type="dxa"/>
            <w:noWrap/>
            <w:tcMar>
              <w:top w:w="15" w:type="dxa"/>
              <w:left w:w="15" w:type="dxa"/>
              <w:right w:w="15" w:type="dxa"/>
            </w:tcMar>
            <w:vAlign w:val="center"/>
          </w:tcPr>
          <w:p w14:paraId="6A218197">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6E38338B">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val="en-US" w:eastAsia="zh-CN" w:bidi="ar"/>
              </w:rPr>
              <w:t>汽</w:t>
            </w:r>
            <w:r>
              <w:rPr>
                <w:rFonts w:hint="eastAsia" w:ascii="新宋体" w:hAnsi="新宋体" w:eastAsia="新宋体" w:cs="新宋体"/>
                <w:color w:val="000000"/>
                <w:kern w:val="0"/>
                <w:szCs w:val="21"/>
                <w:lang w:bidi="ar"/>
              </w:rPr>
              <w:t>油</w:t>
            </w:r>
          </w:p>
        </w:tc>
        <w:tc>
          <w:tcPr>
            <w:tcW w:w="1794" w:type="dxa"/>
            <w:noWrap/>
            <w:tcMar>
              <w:top w:w="15" w:type="dxa"/>
              <w:left w:w="15" w:type="dxa"/>
              <w:right w:w="15" w:type="dxa"/>
            </w:tcMar>
            <w:vAlign w:val="center"/>
          </w:tcPr>
          <w:p w14:paraId="332BDEDB">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70287E7E">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72928AC3">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val="en-US" w:eastAsia="zh-CN" w:bidi="ar"/>
              </w:rPr>
              <w:t>程力重工</w:t>
            </w:r>
          </w:p>
        </w:tc>
        <w:tc>
          <w:tcPr>
            <w:tcW w:w="3087" w:type="dxa"/>
            <w:noWrap/>
            <w:tcMar>
              <w:top w:w="15" w:type="dxa"/>
              <w:left w:w="15" w:type="dxa"/>
              <w:right w:w="15" w:type="dxa"/>
            </w:tcMar>
            <w:vAlign w:val="center"/>
          </w:tcPr>
          <w:p w14:paraId="7252CF45">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CLH5030XJHJ6</w:t>
            </w:r>
          </w:p>
        </w:tc>
      </w:tr>
      <w:tr w14:paraId="0FA7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461EB56F">
            <w:pPr>
              <w:widowControl/>
              <w:jc w:val="center"/>
              <w:textAlignment w:val="center"/>
              <w:rPr>
                <w:rFonts w:hint="eastAsia" w:ascii="新宋体" w:hAnsi="新宋体" w:eastAsia="新宋体" w:cs="新宋体"/>
                <w:color w:val="000000"/>
                <w:kern w:val="0"/>
                <w:szCs w:val="21"/>
                <w:lang w:val="en-US" w:eastAsia="zh-CN" w:bidi="ar"/>
              </w:rPr>
            </w:pPr>
            <w:bookmarkStart w:id="69" w:name="_Toc79495286"/>
            <w:r>
              <w:rPr>
                <w:rFonts w:hint="eastAsia" w:ascii="新宋体" w:hAnsi="新宋体" w:eastAsia="新宋体" w:cs="新宋体"/>
                <w:color w:val="000000"/>
                <w:kern w:val="0"/>
                <w:szCs w:val="21"/>
                <w:lang w:val="en-US" w:eastAsia="zh-CN" w:bidi="ar"/>
              </w:rPr>
              <w:t>18</w:t>
            </w:r>
          </w:p>
        </w:tc>
        <w:tc>
          <w:tcPr>
            <w:tcW w:w="1860" w:type="dxa"/>
            <w:noWrap/>
            <w:tcMar>
              <w:top w:w="15" w:type="dxa"/>
              <w:left w:w="15" w:type="dxa"/>
              <w:right w:w="15" w:type="dxa"/>
            </w:tcMar>
            <w:vAlign w:val="center"/>
          </w:tcPr>
          <w:p w14:paraId="42E4E056">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浙C7H0C8</w:t>
            </w:r>
          </w:p>
        </w:tc>
        <w:tc>
          <w:tcPr>
            <w:tcW w:w="1710" w:type="dxa"/>
            <w:noWrap/>
            <w:tcMar>
              <w:top w:w="15" w:type="dxa"/>
              <w:left w:w="15" w:type="dxa"/>
              <w:right w:w="15" w:type="dxa"/>
            </w:tcMar>
            <w:vAlign w:val="center"/>
          </w:tcPr>
          <w:p w14:paraId="6E1152DB">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2E2B996E">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val="en-US" w:eastAsia="zh-CN" w:bidi="ar"/>
              </w:rPr>
              <w:t>汽</w:t>
            </w:r>
            <w:r>
              <w:rPr>
                <w:rFonts w:hint="eastAsia" w:ascii="新宋体" w:hAnsi="新宋体" w:eastAsia="新宋体" w:cs="新宋体"/>
                <w:color w:val="000000"/>
                <w:kern w:val="0"/>
                <w:szCs w:val="21"/>
                <w:lang w:bidi="ar"/>
              </w:rPr>
              <w:t>油</w:t>
            </w:r>
          </w:p>
        </w:tc>
        <w:tc>
          <w:tcPr>
            <w:tcW w:w="1794" w:type="dxa"/>
            <w:noWrap/>
            <w:tcMar>
              <w:top w:w="15" w:type="dxa"/>
              <w:left w:w="15" w:type="dxa"/>
              <w:right w:w="15" w:type="dxa"/>
            </w:tcMar>
            <w:vAlign w:val="center"/>
          </w:tcPr>
          <w:p w14:paraId="2EF6AE81">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4F4968B4">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2F45C80D">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val="en-US" w:eastAsia="zh-CN" w:bidi="ar"/>
              </w:rPr>
              <w:t>程力重工</w:t>
            </w:r>
          </w:p>
        </w:tc>
        <w:tc>
          <w:tcPr>
            <w:tcW w:w="3087" w:type="dxa"/>
            <w:noWrap/>
            <w:tcMar>
              <w:top w:w="15" w:type="dxa"/>
              <w:left w:w="15" w:type="dxa"/>
              <w:right w:w="15" w:type="dxa"/>
            </w:tcMar>
            <w:vAlign w:val="center"/>
          </w:tcPr>
          <w:p w14:paraId="2D048F92">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CLH5030XJHJ6</w:t>
            </w:r>
          </w:p>
        </w:tc>
      </w:tr>
      <w:tr w14:paraId="72BE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03F056E3">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19</w:t>
            </w:r>
          </w:p>
        </w:tc>
        <w:tc>
          <w:tcPr>
            <w:tcW w:w="1860" w:type="dxa"/>
            <w:noWrap/>
            <w:tcMar>
              <w:top w:w="15" w:type="dxa"/>
              <w:left w:w="15" w:type="dxa"/>
              <w:right w:w="15" w:type="dxa"/>
            </w:tcMar>
            <w:vAlign w:val="center"/>
          </w:tcPr>
          <w:p w14:paraId="6CC6F6BB">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浙C29N0R</w:t>
            </w:r>
          </w:p>
        </w:tc>
        <w:tc>
          <w:tcPr>
            <w:tcW w:w="1710" w:type="dxa"/>
            <w:noWrap/>
            <w:tcMar>
              <w:top w:w="15" w:type="dxa"/>
              <w:left w:w="15" w:type="dxa"/>
              <w:right w:w="15" w:type="dxa"/>
            </w:tcMar>
            <w:vAlign w:val="center"/>
          </w:tcPr>
          <w:p w14:paraId="5D921EC1">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723862DB">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val="en-US" w:eastAsia="zh-CN" w:bidi="ar"/>
              </w:rPr>
              <w:t>汽</w:t>
            </w:r>
            <w:r>
              <w:rPr>
                <w:rFonts w:hint="eastAsia" w:ascii="新宋体" w:hAnsi="新宋体" w:eastAsia="新宋体" w:cs="新宋体"/>
                <w:color w:val="000000"/>
                <w:kern w:val="0"/>
                <w:szCs w:val="21"/>
                <w:lang w:bidi="ar"/>
              </w:rPr>
              <w:t>油</w:t>
            </w:r>
          </w:p>
        </w:tc>
        <w:tc>
          <w:tcPr>
            <w:tcW w:w="1794" w:type="dxa"/>
            <w:noWrap/>
            <w:tcMar>
              <w:top w:w="15" w:type="dxa"/>
              <w:left w:w="15" w:type="dxa"/>
              <w:right w:w="15" w:type="dxa"/>
            </w:tcMar>
            <w:vAlign w:val="center"/>
          </w:tcPr>
          <w:p w14:paraId="5B18E1FD">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7C6B2D48">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51985E9D">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val="en-US" w:eastAsia="zh-CN" w:bidi="ar"/>
              </w:rPr>
              <w:t>程力重工</w:t>
            </w:r>
          </w:p>
        </w:tc>
        <w:tc>
          <w:tcPr>
            <w:tcW w:w="3087" w:type="dxa"/>
            <w:noWrap/>
            <w:tcMar>
              <w:top w:w="15" w:type="dxa"/>
              <w:left w:w="15" w:type="dxa"/>
              <w:right w:w="15" w:type="dxa"/>
            </w:tcMar>
            <w:vAlign w:val="center"/>
          </w:tcPr>
          <w:p w14:paraId="7979DB76">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CLH5030XJHJ6</w:t>
            </w:r>
          </w:p>
        </w:tc>
      </w:tr>
      <w:tr w14:paraId="6595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498F8681">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20</w:t>
            </w:r>
          </w:p>
        </w:tc>
        <w:tc>
          <w:tcPr>
            <w:tcW w:w="1860" w:type="dxa"/>
            <w:noWrap/>
            <w:tcMar>
              <w:top w:w="15" w:type="dxa"/>
              <w:left w:w="15" w:type="dxa"/>
              <w:right w:w="15" w:type="dxa"/>
            </w:tcMar>
            <w:vAlign w:val="center"/>
          </w:tcPr>
          <w:p w14:paraId="6BA6630E">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浙C18RQ1</w:t>
            </w:r>
          </w:p>
        </w:tc>
        <w:tc>
          <w:tcPr>
            <w:tcW w:w="1710" w:type="dxa"/>
            <w:noWrap/>
            <w:tcMar>
              <w:top w:w="15" w:type="dxa"/>
              <w:left w:w="15" w:type="dxa"/>
              <w:right w:w="15" w:type="dxa"/>
            </w:tcMar>
            <w:vAlign w:val="center"/>
          </w:tcPr>
          <w:p w14:paraId="3A410172">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425D3BAE">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val="en-US" w:eastAsia="zh-CN" w:bidi="ar"/>
              </w:rPr>
              <w:t>汽</w:t>
            </w:r>
            <w:r>
              <w:rPr>
                <w:rFonts w:hint="eastAsia" w:ascii="新宋体" w:hAnsi="新宋体" w:eastAsia="新宋体" w:cs="新宋体"/>
                <w:color w:val="000000"/>
                <w:kern w:val="0"/>
                <w:szCs w:val="21"/>
                <w:lang w:bidi="ar"/>
              </w:rPr>
              <w:t>油</w:t>
            </w:r>
          </w:p>
        </w:tc>
        <w:tc>
          <w:tcPr>
            <w:tcW w:w="1794" w:type="dxa"/>
            <w:noWrap/>
            <w:tcMar>
              <w:top w:w="15" w:type="dxa"/>
              <w:left w:w="15" w:type="dxa"/>
              <w:right w:w="15" w:type="dxa"/>
            </w:tcMar>
            <w:vAlign w:val="center"/>
          </w:tcPr>
          <w:p w14:paraId="3329D270">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2FFD6214">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4AF78874">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val="en-US" w:eastAsia="zh-CN" w:bidi="ar"/>
              </w:rPr>
              <w:t>程力重工</w:t>
            </w:r>
          </w:p>
        </w:tc>
        <w:tc>
          <w:tcPr>
            <w:tcW w:w="3087" w:type="dxa"/>
            <w:noWrap/>
            <w:tcMar>
              <w:top w:w="15" w:type="dxa"/>
              <w:left w:w="15" w:type="dxa"/>
              <w:right w:w="15" w:type="dxa"/>
            </w:tcMar>
            <w:vAlign w:val="center"/>
          </w:tcPr>
          <w:p w14:paraId="7982A0E1">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CLH5030XJHJ6</w:t>
            </w:r>
          </w:p>
        </w:tc>
      </w:tr>
      <w:tr w14:paraId="0684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588DEE52">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21</w:t>
            </w:r>
          </w:p>
        </w:tc>
        <w:tc>
          <w:tcPr>
            <w:tcW w:w="1860" w:type="dxa"/>
            <w:noWrap/>
            <w:tcMar>
              <w:top w:w="15" w:type="dxa"/>
              <w:left w:w="15" w:type="dxa"/>
              <w:right w:w="15" w:type="dxa"/>
            </w:tcMar>
            <w:vAlign w:val="center"/>
          </w:tcPr>
          <w:p w14:paraId="59A9162E">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浙CL76U9</w:t>
            </w:r>
          </w:p>
        </w:tc>
        <w:tc>
          <w:tcPr>
            <w:tcW w:w="1710" w:type="dxa"/>
            <w:noWrap/>
            <w:tcMar>
              <w:top w:w="15" w:type="dxa"/>
              <w:left w:w="15" w:type="dxa"/>
              <w:right w:w="15" w:type="dxa"/>
            </w:tcMar>
            <w:vAlign w:val="center"/>
          </w:tcPr>
          <w:p w14:paraId="652672D9">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5FD87E53">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柴油</w:t>
            </w:r>
          </w:p>
        </w:tc>
        <w:tc>
          <w:tcPr>
            <w:tcW w:w="1794" w:type="dxa"/>
            <w:noWrap/>
            <w:tcMar>
              <w:top w:w="15" w:type="dxa"/>
              <w:left w:w="15" w:type="dxa"/>
              <w:right w:w="15" w:type="dxa"/>
            </w:tcMar>
            <w:vAlign w:val="center"/>
          </w:tcPr>
          <w:p w14:paraId="048F8D44">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24905D53">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7D4D379D">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程力威</w:t>
            </w:r>
          </w:p>
        </w:tc>
        <w:tc>
          <w:tcPr>
            <w:tcW w:w="3087" w:type="dxa"/>
            <w:noWrap/>
            <w:tcMar>
              <w:top w:w="15" w:type="dxa"/>
              <w:left w:w="15" w:type="dxa"/>
              <w:right w:w="15" w:type="dxa"/>
            </w:tcMar>
            <w:vAlign w:val="center"/>
          </w:tcPr>
          <w:p w14:paraId="0FFF90FE">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CLW5041XJHJ6</w:t>
            </w:r>
          </w:p>
        </w:tc>
      </w:tr>
      <w:tr w14:paraId="5235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7DE10B99">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22</w:t>
            </w:r>
          </w:p>
        </w:tc>
        <w:tc>
          <w:tcPr>
            <w:tcW w:w="1860" w:type="dxa"/>
            <w:noWrap/>
            <w:tcMar>
              <w:top w:w="15" w:type="dxa"/>
              <w:left w:w="15" w:type="dxa"/>
              <w:right w:w="15" w:type="dxa"/>
            </w:tcMar>
            <w:vAlign w:val="center"/>
          </w:tcPr>
          <w:p w14:paraId="695996C8">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浙C92RD9</w:t>
            </w:r>
          </w:p>
        </w:tc>
        <w:tc>
          <w:tcPr>
            <w:tcW w:w="1710" w:type="dxa"/>
            <w:noWrap/>
            <w:tcMar>
              <w:top w:w="15" w:type="dxa"/>
              <w:left w:w="15" w:type="dxa"/>
              <w:right w:w="15" w:type="dxa"/>
            </w:tcMar>
            <w:vAlign w:val="center"/>
          </w:tcPr>
          <w:p w14:paraId="3EFEF61E">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54B05AE8">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柴油</w:t>
            </w:r>
          </w:p>
        </w:tc>
        <w:tc>
          <w:tcPr>
            <w:tcW w:w="1794" w:type="dxa"/>
            <w:noWrap/>
            <w:tcMar>
              <w:top w:w="15" w:type="dxa"/>
              <w:left w:w="15" w:type="dxa"/>
              <w:right w:w="15" w:type="dxa"/>
            </w:tcMar>
            <w:vAlign w:val="center"/>
          </w:tcPr>
          <w:p w14:paraId="33BEFE91">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59D13797">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1FFD28BE">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程力威</w:t>
            </w:r>
          </w:p>
        </w:tc>
        <w:tc>
          <w:tcPr>
            <w:tcW w:w="3087" w:type="dxa"/>
            <w:noWrap/>
            <w:tcMar>
              <w:top w:w="15" w:type="dxa"/>
              <w:left w:w="15" w:type="dxa"/>
              <w:right w:w="15" w:type="dxa"/>
            </w:tcMar>
            <w:vAlign w:val="center"/>
          </w:tcPr>
          <w:p w14:paraId="37B82927">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CLW5041XJHJ6</w:t>
            </w:r>
          </w:p>
        </w:tc>
      </w:tr>
      <w:tr w14:paraId="1E87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544FE9E0">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23</w:t>
            </w:r>
          </w:p>
        </w:tc>
        <w:tc>
          <w:tcPr>
            <w:tcW w:w="1860" w:type="dxa"/>
            <w:noWrap/>
            <w:tcMar>
              <w:top w:w="15" w:type="dxa"/>
              <w:left w:w="15" w:type="dxa"/>
              <w:right w:w="15" w:type="dxa"/>
            </w:tcMar>
            <w:vAlign w:val="center"/>
          </w:tcPr>
          <w:p w14:paraId="38AF9368">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浙CZ68H0</w:t>
            </w:r>
          </w:p>
        </w:tc>
        <w:tc>
          <w:tcPr>
            <w:tcW w:w="1710" w:type="dxa"/>
            <w:noWrap/>
            <w:tcMar>
              <w:top w:w="15" w:type="dxa"/>
              <w:left w:w="15" w:type="dxa"/>
              <w:right w:w="15" w:type="dxa"/>
            </w:tcMar>
            <w:vAlign w:val="center"/>
          </w:tcPr>
          <w:p w14:paraId="327380A4">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75E607CF">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柴油</w:t>
            </w:r>
          </w:p>
        </w:tc>
        <w:tc>
          <w:tcPr>
            <w:tcW w:w="1794" w:type="dxa"/>
            <w:noWrap/>
            <w:tcMar>
              <w:top w:w="15" w:type="dxa"/>
              <w:left w:w="15" w:type="dxa"/>
              <w:right w:w="15" w:type="dxa"/>
            </w:tcMar>
            <w:vAlign w:val="center"/>
          </w:tcPr>
          <w:p w14:paraId="3B81CB20">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534AE351">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27753F36">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程力威</w:t>
            </w:r>
          </w:p>
        </w:tc>
        <w:tc>
          <w:tcPr>
            <w:tcW w:w="3087" w:type="dxa"/>
            <w:noWrap/>
            <w:tcMar>
              <w:top w:w="15" w:type="dxa"/>
              <w:left w:w="15" w:type="dxa"/>
              <w:right w:w="15" w:type="dxa"/>
            </w:tcMar>
            <w:vAlign w:val="center"/>
          </w:tcPr>
          <w:p w14:paraId="0D9E0AF7">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CLW5041XJHJ6</w:t>
            </w:r>
          </w:p>
        </w:tc>
      </w:tr>
      <w:tr w14:paraId="4284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7FA6C4AE">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24</w:t>
            </w:r>
          </w:p>
        </w:tc>
        <w:tc>
          <w:tcPr>
            <w:tcW w:w="1860" w:type="dxa"/>
            <w:noWrap/>
            <w:tcMar>
              <w:top w:w="15" w:type="dxa"/>
              <w:left w:w="15" w:type="dxa"/>
              <w:right w:w="15" w:type="dxa"/>
            </w:tcMar>
            <w:vAlign w:val="center"/>
          </w:tcPr>
          <w:p w14:paraId="7680F4D6">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浙C06CG7</w:t>
            </w:r>
          </w:p>
        </w:tc>
        <w:tc>
          <w:tcPr>
            <w:tcW w:w="1710" w:type="dxa"/>
            <w:noWrap/>
            <w:tcMar>
              <w:top w:w="15" w:type="dxa"/>
              <w:left w:w="15" w:type="dxa"/>
              <w:right w:w="15" w:type="dxa"/>
            </w:tcMar>
            <w:vAlign w:val="center"/>
          </w:tcPr>
          <w:p w14:paraId="159FC9CD">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3BC7DD9C">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柴油</w:t>
            </w:r>
          </w:p>
        </w:tc>
        <w:tc>
          <w:tcPr>
            <w:tcW w:w="1794" w:type="dxa"/>
            <w:noWrap/>
            <w:tcMar>
              <w:top w:w="15" w:type="dxa"/>
              <w:left w:w="15" w:type="dxa"/>
              <w:right w:w="15" w:type="dxa"/>
            </w:tcMar>
            <w:vAlign w:val="center"/>
          </w:tcPr>
          <w:p w14:paraId="339025C0">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62EB16F3">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47B7A752">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程力威</w:t>
            </w:r>
          </w:p>
        </w:tc>
        <w:tc>
          <w:tcPr>
            <w:tcW w:w="3087" w:type="dxa"/>
            <w:noWrap/>
            <w:tcMar>
              <w:top w:w="15" w:type="dxa"/>
              <w:left w:w="15" w:type="dxa"/>
              <w:right w:w="15" w:type="dxa"/>
            </w:tcMar>
            <w:vAlign w:val="center"/>
          </w:tcPr>
          <w:p w14:paraId="442DB3F7">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CLW5041XJHJ6</w:t>
            </w:r>
          </w:p>
        </w:tc>
      </w:tr>
      <w:tr w14:paraId="3860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73EC2B4C">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25</w:t>
            </w:r>
          </w:p>
        </w:tc>
        <w:tc>
          <w:tcPr>
            <w:tcW w:w="1860" w:type="dxa"/>
            <w:noWrap/>
            <w:tcMar>
              <w:top w:w="15" w:type="dxa"/>
              <w:left w:w="15" w:type="dxa"/>
              <w:right w:w="15" w:type="dxa"/>
            </w:tcMar>
            <w:vAlign w:val="center"/>
          </w:tcPr>
          <w:p w14:paraId="64E8B27F">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浙CH85L0</w:t>
            </w:r>
          </w:p>
        </w:tc>
        <w:tc>
          <w:tcPr>
            <w:tcW w:w="1710" w:type="dxa"/>
            <w:noWrap/>
            <w:tcMar>
              <w:top w:w="15" w:type="dxa"/>
              <w:left w:w="15" w:type="dxa"/>
              <w:right w:w="15" w:type="dxa"/>
            </w:tcMar>
            <w:vAlign w:val="center"/>
          </w:tcPr>
          <w:p w14:paraId="446A043B">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3CE26953">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柴油</w:t>
            </w:r>
          </w:p>
        </w:tc>
        <w:tc>
          <w:tcPr>
            <w:tcW w:w="1794" w:type="dxa"/>
            <w:noWrap/>
            <w:tcMar>
              <w:top w:w="15" w:type="dxa"/>
              <w:left w:w="15" w:type="dxa"/>
              <w:right w:w="15" w:type="dxa"/>
            </w:tcMar>
            <w:vAlign w:val="center"/>
          </w:tcPr>
          <w:p w14:paraId="1EBD35B9">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053AC591">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094A86B6">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程力威</w:t>
            </w:r>
          </w:p>
        </w:tc>
        <w:tc>
          <w:tcPr>
            <w:tcW w:w="3087" w:type="dxa"/>
            <w:noWrap/>
            <w:tcMar>
              <w:top w:w="15" w:type="dxa"/>
              <w:left w:w="15" w:type="dxa"/>
              <w:right w:w="15" w:type="dxa"/>
            </w:tcMar>
            <w:vAlign w:val="center"/>
          </w:tcPr>
          <w:p w14:paraId="693AA70A">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CLW5041XJHJ6</w:t>
            </w:r>
          </w:p>
        </w:tc>
      </w:tr>
      <w:tr w14:paraId="0E9D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52BA45F6">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26</w:t>
            </w:r>
          </w:p>
        </w:tc>
        <w:tc>
          <w:tcPr>
            <w:tcW w:w="1860" w:type="dxa"/>
            <w:noWrap/>
            <w:tcMar>
              <w:top w:w="15" w:type="dxa"/>
              <w:left w:w="15" w:type="dxa"/>
              <w:right w:w="15" w:type="dxa"/>
            </w:tcMar>
            <w:vAlign w:val="center"/>
          </w:tcPr>
          <w:p w14:paraId="208C98EE">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浙CQ3T09</w:t>
            </w:r>
          </w:p>
        </w:tc>
        <w:tc>
          <w:tcPr>
            <w:tcW w:w="1710" w:type="dxa"/>
            <w:noWrap/>
            <w:tcMar>
              <w:top w:w="15" w:type="dxa"/>
              <w:left w:w="15" w:type="dxa"/>
              <w:right w:w="15" w:type="dxa"/>
            </w:tcMar>
            <w:vAlign w:val="center"/>
          </w:tcPr>
          <w:p w14:paraId="5A6B312E">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4D201444">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柴油</w:t>
            </w:r>
          </w:p>
        </w:tc>
        <w:tc>
          <w:tcPr>
            <w:tcW w:w="1794" w:type="dxa"/>
            <w:noWrap/>
            <w:tcMar>
              <w:top w:w="15" w:type="dxa"/>
              <w:left w:w="15" w:type="dxa"/>
              <w:right w:w="15" w:type="dxa"/>
            </w:tcMar>
            <w:vAlign w:val="center"/>
          </w:tcPr>
          <w:p w14:paraId="2A89CF62">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5532FCE7">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74C7888E">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程力威</w:t>
            </w:r>
          </w:p>
        </w:tc>
        <w:tc>
          <w:tcPr>
            <w:tcW w:w="3087" w:type="dxa"/>
            <w:noWrap/>
            <w:tcMar>
              <w:top w:w="15" w:type="dxa"/>
              <w:left w:w="15" w:type="dxa"/>
              <w:right w:w="15" w:type="dxa"/>
            </w:tcMar>
            <w:vAlign w:val="center"/>
          </w:tcPr>
          <w:p w14:paraId="103DAE87">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CLW5041XJHJ6</w:t>
            </w:r>
          </w:p>
        </w:tc>
      </w:tr>
      <w:tr w14:paraId="1CA4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3C15294B">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27</w:t>
            </w:r>
          </w:p>
        </w:tc>
        <w:tc>
          <w:tcPr>
            <w:tcW w:w="1860" w:type="dxa"/>
            <w:noWrap/>
            <w:tcMar>
              <w:top w:w="15" w:type="dxa"/>
              <w:left w:w="15" w:type="dxa"/>
              <w:right w:w="15" w:type="dxa"/>
            </w:tcMar>
            <w:vAlign w:val="center"/>
          </w:tcPr>
          <w:p w14:paraId="3238D665">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浙C1BF09</w:t>
            </w:r>
          </w:p>
        </w:tc>
        <w:tc>
          <w:tcPr>
            <w:tcW w:w="1710" w:type="dxa"/>
            <w:noWrap/>
            <w:tcMar>
              <w:top w:w="15" w:type="dxa"/>
              <w:left w:w="15" w:type="dxa"/>
              <w:right w:w="15" w:type="dxa"/>
            </w:tcMar>
            <w:vAlign w:val="center"/>
          </w:tcPr>
          <w:p w14:paraId="2EE169D4">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42D958F8">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柴油</w:t>
            </w:r>
          </w:p>
        </w:tc>
        <w:tc>
          <w:tcPr>
            <w:tcW w:w="1794" w:type="dxa"/>
            <w:noWrap/>
            <w:tcMar>
              <w:top w:w="15" w:type="dxa"/>
              <w:left w:w="15" w:type="dxa"/>
              <w:right w:w="15" w:type="dxa"/>
            </w:tcMar>
            <w:vAlign w:val="center"/>
          </w:tcPr>
          <w:p w14:paraId="2D1C7B73">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0BAF53AF">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75DBCA3A">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程力威</w:t>
            </w:r>
          </w:p>
        </w:tc>
        <w:tc>
          <w:tcPr>
            <w:tcW w:w="3087" w:type="dxa"/>
            <w:noWrap/>
            <w:tcMar>
              <w:top w:w="15" w:type="dxa"/>
              <w:left w:w="15" w:type="dxa"/>
              <w:right w:w="15" w:type="dxa"/>
            </w:tcMar>
            <w:vAlign w:val="center"/>
          </w:tcPr>
          <w:p w14:paraId="20CFC707">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CLW5041XJHJ6</w:t>
            </w:r>
          </w:p>
        </w:tc>
      </w:tr>
      <w:tr w14:paraId="005B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0555321D">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28</w:t>
            </w:r>
          </w:p>
        </w:tc>
        <w:tc>
          <w:tcPr>
            <w:tcW w:w="1860" w:type="dxa"/>
            <w:noWrap/>
            <w:tcMar>
              <w:top w:w="15" w:type="dxa"/>
              <w:left w:w="15" w:type="dxa"/>
              <w:right w:w="15" w:type="dxa"/>
            </w:tcMar>
            <w:vAlign w:val="center"/>
          </w:tcPr>
          <w:p w14:paraId="547BADAB">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浙CT8Q07</w:t>
            </w:r>
          </w:p>
        </w:tc>
        <w:tc>
          <w:tcPr>
            <w:tcW w:w="1710" w:type="dxa"/>
            <w:noWrap/>
            <w:tcMar>
              <w:top w:w="15" w:type="dxa"/>
              <w:left w:w="15" w:type="dxa"/>
              <w:right w:w="15" w:type="dxa"/>
            </w:tcMar>
            <w:vAlign w:val="center"/>
          </w:tcPr>
          <w:p w14:paraId="3390D307">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0E2F3BE0">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柴油</w:t>
            </w:r>
          </w:p>
        </w:tc>
        <w:tc>
          <w:tcPr>
            <w:tcW w:w="1794" w:type="dxa"/>
            <w:noWrap/>
            <w:tcMar>
              <w:top w:w="15" w:type="dxa"/>
              <w:left w:w="15" w:type="dxa"/>
              <w:right w:w="15" w:type="dxa"/>
            </w:tcMar>
            <w:vAlign w:val="center"/>
          </w:tcPr>
          <w:p w14:paraId="6A69DE74">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6DA69A22">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76A7538F">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程力威</w:t>
            </w:r>
          </w:p>
        </w:tc>
        <w:tc>
          <w:tcPr>
            <w:tcW w:w="3087" w:type="dxa"/>
            <w:noWrap/>
            <w:tcMar>
              <w:top w:w="15" w:type="dxa"/>
              <w:left w:w="15" w:type="dxa"/>
              <w:right w:w="15" w:type="dxa"/>
            </w:tcMar>
            <w:vAlign w:val="center"/>
          </w:tcPr>
          <w:p w14:paraId="29828821">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CLW5041XJHJ6</w:t>
            </w:r>
          </w:p>
        </w:tc>
      </w:tr>
      <w:tr w14:paraId="133A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132DA855">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29</w:t>
            </w:r>
          </w:p>
        </w:tc>
        <w:tc>
          <w:tcPr>
            <w:tcW w:w="1860" w:type="dxa"/>
            <w:noWrap/>
            <w:tcMar>
              <w:top w:w="15" w:type="dxa"/>
              <w:left w:w="15" w:type="dxa"/>
              <w:right w:w="15" w:type="dxa"/>
            </w:tcMar>
            <w:vAlign w:val="center"/>
          </w:tcPr>
          <w:p w14:paraId="03932B04">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浙C2H3R8</w:t>
            </w:r>
          </w:p>
        </w:tc>
        <w:tc>
          <w:tcPr>
            <w:tcW w:w="1710" w:type="dxa"/>
            <w:noWrap/>
            <w:tcMar>
              <w:top w:w="15" w:type="dxa"/>
              <w:left w:w="15" w:type="dxa"/>
              <w:right w:w="15" w:type="dxa"/>
            </w:tcMar>
            <w:vAlign w:val="center"/>
          </w:tcPr>
          <w:p w14:paraId="26FC9234">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01D510DD">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柴油</w:t>
            </w:r>
          </w:p>
        </w:tc>
        <w:tc>
          <w:tcPr>
            <w:tcW w:w="1794" w:type="dxa"/>
            <w:noWrap/>
            <w:tcMar>
              <w:top w:w="15" w:type="dxa"/>
              <w:left w:w="15" w:type="dxa"/>
              <w:right w:w="15" w:type="dxa"/>
            </w:tcMar>
            <w:vAlign w:val="center"/>
          </w:tcPr>
          <w:p w14:paraId="68B3BC5A">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2DF95D98">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04640BFF">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程力威</w:t>
            </w:r>
          </w:p>
        </w:tc>
        <w:tc>
          <w:tcPr>
            <w:tcW w:w="3087" w:type="dxa"/>
            <w:noWrap/>
            <w:tcMar>
              <w:top w:w="15" w:type="dxa"/>
              <w:left w:w="15" w:type="dxa"/>
              <w:right w:w="15" w:type="dxa"/>
            </w:tcMar>
            <w:vAlign w:val="center"/>
          </w:tcPr>
          <w:p w14:paraId="04C94585">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CLW5041XJHJ6</w:t>
            </w:r>
          </w:p>
        </w:tc>
      </w:tr>
      <w:tr w14:paraId="71B0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362FC931">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30</w:t>
            </w:r>
          </w:p>
        </w:tc>
        <w:tc>
          <w:tcPr>
            <w:tcW w:w="1860" w:type="dxa"/>
            <w:noWrap/>
            <w:tcMar>
              <w:top w:w="15" w:type="dxa"/>
              <w:left w:w="15" w:type="dxa"/>
              <w:right w:w="15" w:type="dxa"/>
            </w:tcMar>
            <w:vAlign w:val="center"/>
          </w:tcPr>
          <w:p w14:paraId="0F132A96">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浙C1A6R7</w:t>
            </w:r>
          </w:p>
        </w:tc>
        <w:tc>
          <w:tcPr>
            <w:tcW w:w="1710" w:type="dxa"/>
            <w:noWrap/>
            <w:tcMar>
              <w:top w:w="15" w:type="dxa"/>
              <w:left w:w="15" w:type="dxa"/>
              <w:right w:w="15" w:type="dxa"/>
            </w:tcMar>
            <w:vAlign w:val="center"/>
          </w:tcPr>
          <w:p w14:paraId="022C6C5B">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5E14F231">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柴油</w:t>
            </w:r>
          </w:p>
        </w:tc>
        <w:tc>
          <w:tcPr>
            <w:tcW w:w="1794" w:type="dxa"/>
            <w:noWrap/>
            <w:tcMar>
              <w:top w:w="15" w:type="dxa"/>
              <w:left w:w="15" w:type="dxa"/>
              <w:right w:w="15" w:type="dxa"/>
            </w:tcMar>
            <w:vAlign w:val="center"/>
          </w:tcPr>
          <w:p w14:paraId="5DE00892">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15BA7699">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71F18E4B">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程力威</w:t>
            </w:r>
          </w:p>
        </w:tc>
        <w:tc>
          <w:tcPr>
            <w:tcW w:w="3087" w:type="dxa"/>
            <w:noWrap/>
            <w:tcMar>
              <w:top w:w="15" w:type="dxa"/>
              <w:left w:w="15" w:type="dxa"/>
              <w:right w:w="15" w:type="dxa"/>
            </w:tcMar>
            <w:vAlign w:val="center"/>
          </w:tcPr>
          <w:p w14:paraId="5F4F2CC7">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CLW5041XJHJ6</w:t>
            </w:r>
          </w:p>
        </w:tc>
      </w:tr>
      <w:tr w14:paraId="6969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01DAC585">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31</w:t>
            </w:r>
          </w:p>
        </w:tc>
        <w:tc>
          <w:tcPr>
            <w:tcW w:w="1860" w:type="dxa"/>
            <w:noWrap/>
            <w:tcMar>
              <w:top w:w="15" w:type="dxa"/>
              <w:left w:w="15" w:type="dxa"/>
              <w:right w:w="15" w:type="dxa"/>
            </w:tcMar>
            <w:vAlign w:val="center"/>
          </w:tcPr>
          <w:p w14:paraId="1956E5B5">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浙C2G2X3</w:t>
            </w:r>
          </w:p>
        </w:tc>
        <w:tc>
          <w:tcPr>
            <w:tcW w:w="1710" w:type="dxa"/>
            <w:noWrap/>
            <w:tcMar>
              <w:top w:w="15" w:type="dxa"/>
              <w:left w:w="15" w:type="dxa"/>
              <w:right w:w="15" w:type="dxa"/>
            </w:tcMar>
            <w:vAlign w:val="center"/>
          </w:tcPr>
          <w:p w14:paraId="60E2C8AA">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7B6DFE51">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柴油</w:t>
            </w:r>
          </w:p>
        </w:tc>
        <w:tc>
          <w:tcPr>
            <w:tcW w:w="1794" w:type="dxa"/>
            <w:noWrap/>
            <w:tcMar>
              <w:top w:w="15" w:type="dxa"/>
              <w:left w:w="15" w:type="dxa"/>
              <w:right w:w="15" w:type="dxa"/>
            </w:tcMar>
            <w:vAlign w:val="center"/>
          </w:tcPr>
          <w:p w14:paraId="5C4E6E0B">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680DB5A1">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40F90514">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w:t>
            </w:r>
          </w:p>
        </w:tc>
        <w:tc>
          <w:tcPr>
            <w:tcW w:w="3087" w:type="dxa"/>
            <w:noWrap/>
            <w:tcMar>
              <w:top w:w="15" w:type="dxa"/>
              <w:left w:w="15" w:type="dxa"/>
              <w:right w:w="15" w:type="dxa"/>
            </w:tcMar>
            <w:vAlign w:val="center"/>
          </w:tcPr>
          <w:p w14:paraId="19E960F8">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CL5042XJHYS6</w:t>
            </w:r>
          </w:p>
        </w:tc>
      </w:tr>
      <w:tr w14:paraId="1914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18CE6AD4">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32</w:t>
            </w:r>
          </w:p>
        </w:tc>
        <w:tc>
          <w:tcPr>
            <w:tcW w:w="1860" w:type="dxa"/>
            <w:noWrap/>
            <w:tcMar>
              <w:top w:w="15" w:type="dxa"/>
              <w:left w:w="15" w:type="dxa"/>
              <w:right w:w="15" w:type="dxa"/>
            </w:tcMar>
            <w:vAlign w:val="center"/>
          </w:tcPr>
          <w:p w14:paraId="275D68A8">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浙C3C5V3</w:t>
            </w:r>
          </w:p>
        </w:tc>
        <w:tc>
          <w:tcPr>
            <w:tcW w:w="1710" w:type="dxa"/>
            <w:noWrap/>
            <w:tcMar>
              <w:top w:w="15" w:type="dxa"/>
              <w:left w:w="15" w:type="dxa"/>
              <w:right w:w="15" w:type="dxa"/>
            </w:tcMar>
            <w:vAlign w:val="center"/>
          </w:tcPr>
          <w:p w14:paraId="386DCC5D">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7227601D">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柴油</w:t>
            </w:r>
          </w:p>
        </w:tc>
        <w:tc>
          <w:tcPr>
            <w:tcW w:w="1794" w:type="dxa"/>
            <w:noWrap/>
            <w:tcMar>
              <w:top w:w="15" w:type="dxa"/>
              <w:left w:w="15" w:type="dxa"/>
              <w:right w:w="15" w:type="dxa"/>
            </w:tcMar>
            <w:vAlign w:val="center"/>
          </w:tcPr>
          <w:p w14:paraId="130EC7F0">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0022173B">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31901F89">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w:t>
            </w:r>
          </w:p>
        </w:tc>
        <w:tc>
          <w:tcPr>
            <w:tcW w:w="3087" w:type="dxa"/>
            <w:noWrap/>
            <w:tcMar>
              <w:top w:w="15" w:type="dxa"/>
              <w:left w:w="15" w:type="dxa"/>
              <w:right w:w="15" w:type="dxa"/>
            </w:tcMar>
            <w:vAlign w:val="center"/>
          </w:tcPr>
          <w:p w14:paraId="6B6C7105">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CL5042XJHYS6</w:t>
            </w:r>
          </w:p>
        </w:tc>
      </w:tr>
      <w:tr w14:paraId="192C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31ABD2E1">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33</w:t>
            </w:r>
          </w:p>
        </w:tc>
        <w:tc>
          <w:tcPr>
            <w:tcW w:w="1860" w:type="dxa"/>
            <w:noWrap/>
            <w:tcMar>
              <w:top w:w="15" w:type="dxa"/>
              <w:left w:w="15" w:type="dxa"/>
              <w:right w:w="15" w:type="dxa"/>
            </w:tcMar>
            <w:vAlign w:val="center"/>
          </w:tcPr>
          <w:p w14:paraId="5FE7E404">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浙CT0Z56</w:t>
            </w:r>
          </w:p>
        </w:tc>
        <w:tc>
          <w:tcPr>
            <w:tcW w:w="1710" w:type="dxa"/>
            <w:noWrap/>
            <w:tcMar>
              <w:top w:w="15" w:type="dxa"/>
              <w:left w:w="15" w:type="dxa"/>
              <w:right w:w="15" w:type="dxa"/>
            </w:tcMar>
            <w:vAlign w:val="center"/>
          </w:tcPr>
          <w:p w14:paraId="78D8B3AA">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6DD9EC9C">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val="en-US" w:eastAsia="zh-CN" w:bidi="ar"/>
              </w:rPr>
              <w:t>汽</w:t>
            </w:r>
            <w:r>
              <w:rPr>
                <w:rFonts w:hint="eastAsia" w:ascii="新宋体" w:hAnsi="新宋体" w:eastAsia="新宋体" w:cs="新宋体"/>
                <w:color w:val="000000"/>
                <w:kern w:val="0"/>
                <w:szCs w:val="21"/>
                <w:lang w:bidi="ar"/>
              </w:rPr>
              <w:t>油</w:t>
            </w:r>
          </w:p>
        </w:tc>
        <w:tc>
          <w:tcPr>
            <w:tcW w:w="1794" w:type="dxa"/>
            <w:noWrap/>
            <w:tcMar>
              <w:top w:w="15" w:type="dxa"/>
              <w:left w:w="15" w:type="dxa"/>
              <w:right w:w="15" w:type="dxa"/>
            </w:tcMar>
            <w:vAlign w:val="center"/>
          </w:tcPr>
          <w:p w14:paraId="0F4CA949">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18F96032">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4797E0D7">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w:t>
            </w:r>
          </w:p>
        </w:tc>
        <w:tc>
          <w:tcPr>
            <w:tcW w:w="3087" w:type="dxa"/>
            <w:noWrap/>
            <w:tcMar>
              <w:top w:w="15" w:type="dxa"/>
              <w:left w:w="15" w:type="dxa"/>
              <w:right w:w="15" w:type="dxa"/>
            </w:tcMar>
            <w:vAlign w:val="center"/>
          </w:tcPr>
          <w:p w14:paraId="7C7788F3">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CL5033XJH6YS</w:t>
            </w:r>
          </w:p>
        </w:tc>
      </w:tr>
      <w:tr w14:paraId="6779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03B12D73">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34</w:t>
            </w:r>
          </w:p>
        </w:tc>
        <w:tc>
          <w:tcPr>
            <w:tcW w:w="1860" w:type="dxa"/>
            <w:noWrap/>
            <w:tcMar>
              <w:top w:w="15" w:type="dxa"/>
              <w:left w:w="15" w:type="dxa"/>
              <w:right w:w="15" w:type="dxa"/>
            </w:tcMar>
            <w:vAlign w:val="center"/>
          </w:tcPr>
          <w:p w14:paraId="2619ADBE">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浙C092RQ</w:t>
            </w:r>
          </w:p>
        </w:tc>
        <w:tc>
          <w:tcPr>
            <w:tcW w:w="1710" w:type="dxa"/>
            <w:noWrap/>
            <w:tcMar>
              <w:top w:w="15" w:type="dxa"/>
              <w:left w:w="15" w:type="dxa"/>
              <w:right w:w="15" w:type="dxa"/>
            </w:tcMar>
            <w:vAlign w:val="center"/>
          </w:tcPr>
          <w:p w14:paraId="703B7131">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71C2528B">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val="en-US" w:eastAsia="zh-CN" w:bidi="ar"/>
              </w:rPr>
              <w:t>汽</w:t>
            </w:r>
            <w:r>
              <w:rPr>
                <w:rFonts w:hint="eastAsia" w:ascii="新宋体" w:hAnsi="新宋体" w:eastAsia="新宋体" w:cs="新宋体"/>
                <w:color w:val="000000"/>
                <w:kern w:val="0"/>
                <w:szCs w:val="21"/>
                <w:lang w:bidi="ar"/>
              </w:rPr>
              <w:t>油</w:t>
            </w:r>
          </w:p>
        </w:tc>
        <w:tc>
          <w:tcPr>
            <w:tcW w:w="1794" w:type="dxa"/>
            <w:noWrap/>
            <w:tcMar>
              <w:top w:w="15" w:type="dxa"/>
              <w:left w:w="15" w:type="dxa"/>
              <w:right w:w="15" w:type="dxa"/>
            </w:tcMar>
            <w:vAlign w:val="center"/>
          </w:tcPr>
          <w:p w14:paraId="399D9928">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7E757B16">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11BF7680">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w:t>
            </w:r>
          </w:p>
        </w:tc>
        <w:tc>
          <w:tcPr>
            <w:tcW w:w="3087" w:type="dxa"/>
            <w:noWrap/>
            <w:tcMar>
              <w:top w:w="15" w:type="dxa"/>
              <w:left w:w="15" w:type="dxa"/>
              <w:right w:w="15" w:type="dxa"/>
            </w:tcMar>
            <w:vAlign w:val="center"/>
          </w:tcPr>
          <w:p w14:paraId="13D14488">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CL5033XJH6YS</w:t>
            </w:r>
          </w:p>
        </w:tc>
      </w:tr>
      <w:tr w14:paraId="6ED1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02B42582">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35</w:t>
            </w:r>
          </w:p>
        </w:tc>
        <w:tc>
          <w:tcPr>
            <w:tcW w:w="1860" w:type="dxa"/>
            <w:noWrap/>
            <w:tcMar>
              <w:top w:w="15" w:type="dxa"/>
              <w:left w:w="15" w:type="dxa"/>
              <w:right w:w="15" w:type="dxa"/>
            </w:tcMar>
            <w:vAlign w:val="center"/>
          </w:tcPr>
          <w:p w14:paraId="4840651B">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浙C15SX9</w:t>
            </w:r>
          </w:p>
        </w:tc>
        <w:tc>
          <w:tcPr>
            <w:tcW w:w="1710" w:type="dxa"/>
            <w:noWrap/>
            <w:tcMar>
              <w:top w:w="15" w:type="dxa"/>
              <w:left w:w="15" w:type="dxa"/>
              <w:right w:w="15" w:type="dxa"/>
            </w:tcMar>
            <w:vAlign w:val="center"/>
          </w:tcPr>
          <w:p w14:paraId="74E0369E">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66A520DC">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val="en-US" w:eastAsia="zh-CN" w:bidi="ar"/>
              </w:rPr>
              <w:t>汽</w:t>
            </w:r>
            <w:r>
              <w:rPr>
                <w:rFonts w:hint="eastAsia" w:ascii="新宋体" w:hAnsi="新宋体" w:eastAsia="新宋体" w:cs="新宋体"/>
                <w:color w:val="000000"/>
                <w:kern w:val="0"/>
                <w:szCs w:val="21"/>
                <w:lang w:bidi="ar"/>
              </w:rPr>
              <w:t>油</w:t>
            </w:r>
          </w:p>
        </w:tc>
        <w:tc>
          <w:tcPr>
            <w:tcW w:w="1794" w:type="dxa"/>
            <w:noWrap/>
            <w:tcMar>
              <w:top w:w="15" w:type="dxa"/>
              <w:left w:w="15" w:type="dxa"/>
              <w:right w:w="15" w:type="dxa"/>
            </w:tcMar>
            <w:vAlign w:val="center"/>
          </w:tcPr>
          <w:p w14:paraId="28B975B6">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458956AF">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0B026852">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w:t>
            </w:r>
          </w:p>
        </w:tc>
        <w:tc>
          <w:tcPr>
            <w:tcW w:w="3087" w:type="dxa"/>
            <w:noWrap/>
            <w:tcMar>
              <w:top w:w="15" w:type="dxa"/>
              <w:left w:w="15" w:type="dxa"/>
              <w:right w:w="15" w:type="dxa"/>
            </w:tcMar>
            <w:vAlign w:val="center"/>
          </w:tcPr>
          <w:p w14:paraId="6B127ED4">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CL5033XJH6YS</w:t>
            </w:r>
          </w:p>
        </w:tc>
      </w:tr>
      <w:tr w14:paraId="7315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1A06DC23">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36</w:t>
            </w:r>
          </w:p>
        </w:tc>
        <w:tc>
          <w:tcPr>
            <w:tcW w:w="1860" w:type="dxa"/>
            <w:noWrap/>
            <w:tcMar>
              <w:top w:w="15" w:type="dxa"/>
              <w:left w:w="15" w:type="dxa"/>
              <w:right w:w="15" w:type="dxa"/>
            </w:tcMar>
            <w:vAlign w:val="center"/>
          </w:tcPr>
          <w:p w14:paraId="12953E70">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浙CZ267G</w:t>
            </w:r>
          </w:p>
        </w:tc>
        <w:tc>
          <w:tcPr>
            <w:tcW w:w="1710" w:type="dxa"/>
            <w:noWrap/>
            <w:tcMar>
              <w:top w:w="15" w:type="dxa"/>
              <w:left w:w="15" w:type="dxa"/>
              <w:right w:w="15" w:type="dxa"/>
            </w:tcMar>
            <w:vAlign w:val="center"/>
          </w:tcPr>
          <w:p w14:paraId="781FDBFD">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77476C3D">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val="en-US" w:eastAsia="zh-CN" w:bidi="ar"/>
              </w:rPr>
              <w:t>汽</w:t>
            </w:r>
            <w:r>
              <w:rPr>
                <w:rFonts w:hint="eastAsia" w:ascii="新宋体" w:hAnsi="新宋体" w:eastAsia="新宋体" w:cs="新宋体"/>
                <w:color w:val="000000"/>
                <w:kern w:val="0"/>
                <w:szCs w:val="21"/>
                <w:lang w:bidi="ar"/>
              </w:rPr>
              <w:t>油</w:t>
            </w:r>
          </w:p>
        </w:tc>
        <w:tc>
          <w:tcPr>
            <w:tcW w:w="1794" w:type="dxa"/>
            <w:noWrap/>
            <w:tcMar>
              <w:top w:w="15" w:type="dxa"/>
              <w:left w:w="15" w:type="dxa"/>
              <w:right w:w="15" w:type="dxa"/>
            </w:tcMar>
            <w:vAlign w:val="center"/>
          </w:tcPr>
          <w:p w14:paraId="698C7AFB">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1A238AA3">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1E8B2870">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w:t>
            </w:r>
          </w:p>
        </w:tc>
        <w:tc>
          <w:tcPr>
            <w:tcW w:w="3087" w:type="dxa"/>
            <w:noWrap/>
            <w:tcMar>
              <w:top w:w="15" w:type="dxa"/>
              <w:left w:w="15" w:type="dxa"/>
              <w:right w:w="15" w:type="dxa"/>
            </w:tcMar>
            <w:vAlign w:val="center"/>
          </w:tcPr>
          <w:p w14:paraId="3B166D09">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CL5033XJH6YS</w:t>
            </w:r>
          </w:p>
        </w:tc>
      </w:tr>
      <w:tr w14:paraId="46BA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34" w:type="dxa"/>
            <w:noWrap/>
            <w:tcMar>
              <w:top w:w="15" w:type="dxa"/>
              <w:left w:w="15" w:type="dxa"/>
              <w:right w:w="15" w:type="dxa"/>
            </w:tcMar>
            <w:vAlign w:val="center"/>
          </w:tcPr>
          <w:p w14:paraId="5F1E4727">
            <w:pPr>
              <w:widowControl/>
              <w:jc w:val="center"/>
              <w:textAlignment w:val="center"/>
              <w:rPr>
                <w:rFonts w:hint="eastAsia" w:ascii="新宋体" w:hAnsi="新宋体" w:eastAsia="新宋体" w:cs="新宋体"/>
                <w:color w:val="000000"/>
                <w:kern w:val="0"/>
                <w:szCs w:val="21"/>
                <w:lang w:val="en-US" w:eastAsia="zh-CN" w:bidi="ar"/>
              </w:rPr>
            </w:pPr>
            <w:r>
              <w:rPr>
                <w:rFonts w:hint="eastAsia" w:ascii="新宋体" w:hAnsi="新宋体" w:eastAsia="新宋体" w:cs="新宋体"/>
                <w:color w:val="000000"/>
                <w:kern w:val="0"/>
                <w:szCs w:val="21"/>
                <w:lang w:val="en-US" w:eastAsia="zh-CN" w:bidi="ar"/>
              </w:rPr>
              <w:t>37</w:t>
            </w:r>
          </w:p>
        </w:tc>
        <w:tc>
          <w:tcPr>
            <w:tcW w:w="1860" w:type="dxa"/>
            <w:noWrap/>
            <w:tcMar>
              <w:top w:w="15" w:type="dxa"/>
              <w:left w:w="15" w:type="dxa"/>
              <w:right w:w="15" w:type="dxa"/>
            </w:tcMar>
            <w:vAlign w:val="center"/>
          </w:tcPr>
          <w:p w14:paraId="64EAE7CB">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浙C5F0A9</w:t>
            </w:r>
          </w:p>
        </w:tc>
        <w:tc>
          <w:tcPr>
            <w:tcW w:w="1710" w:type="dxa"/>
            <w:noWrap/>
            <w:tcMar>
              <w:top w:w="15" w:type="dxa"/>
              <w:left w:w="15" w:type="dxa"/>
              <w:right w:w="15" w:type="dxa"/>
            </w:tcMar>
            <w:vAlign w:val="center"/>
          </w:tcPr>
          <w:p w14:paraId="0F899A24">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小型专用客车</w:t>
            </w:r>
          </w:p>
        </w:tc>
        <w:tc>
          <w:tcPr>
            <w:tcW w:w="1116" w:type="dxa"/>
            <w:noWrap/>
            <w:tcMar>
              <w:top w:w="15" w:type="dxa"/>
              <w:left w:w="15" w:type="dxa"/>
              <w:right w:w="15" w:type="dxa"/>
            </w:tcMar>
            <w:vAlign w:val="center"/>
          </w:tcPr>
          <w:p w14:paraId="516B74FC">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val="en-US" w:eastAsia="zh-CN" w:bidi="ar"/>
              </w:rPr>
              <w:t>汽</w:t>
            </w:r>
            <w:r>
              <w:rPr>
                <w:rFonts w:hint="eastAsia" w:ascii="新宋体" w:hAnsi="新宋体" w:eastAsia="新宋体" w:cs="新宋体"/>
                <w:color w:val="000000"/>
                <w:kern w:val="0"/>
                <w:szCs w:val="21"/>
                <w:lang w:bidi="ar"/>
              </w:rPr>
              <w:t>油</w:t>
            </w:r>
          </w:p>
        </w:tc>
        <w:tc>
          <w:tcPr>
            <w:tcW w:w="1794" w:type="dxa"/>
            <w:noWrap/>
            <w:tcMar>
              <w:top w:w="15" w:type="dxa"/>
              <w:left w:w="15" w:type="dxa"/>
              <w:right w:w="15" w:type="dxa"/>
            </w:tcMar>
            <w:vAlign w:val="center"/>
          </w:tcPr>
          <w:p w14:paraId="30CB114C">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Cs w:val="21"/>
                <w:lang w:bidi="ar"/>
              </w:rPr>
              <w:t>救护车</w:t>
            </w:r>
          </w:p>
        </w:tc>
        <w:tc>
          <w:tcPr>
            <w:tcW w:w="1410" w:type="dxa"/>
            <w:noWrap/>
            <w:tcMar>
              <w:top w:w="15" w:type="dxa"/>
              <w:left w:w="15" w:type="dxa"/>
              <w:right w:w="15" w:type="dxa"/>
            </w:tcMar>
            <w:vAlign w:val="center"/>
          </w:tcPr>
          <w:p w14:paraId="2AC6E5DC">
            <w:pPr>
              <w:widowControl/>
              <w:jc w:val="center"/>
              <w:textAlignment w:val="center"/>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kern w:val="0"/>
                <w:szCs w:val="21"/>
                <w:lang w:bidi="ar"/>
              </w:rPr>
              <w:t>202</w:t>
            </w:r>
            <w:r>
              <w:rPr>
                <w:rFonts w:hint="eastAsia" w:ascii="新宋体" w:hAnsi="新宋体" w:eastAsia="新宋体" w:cs="新宋体"/>
                <w:color w:val="000000"/>
                <w:kern w:val="0"/>
                <w:szCs w:val="21"/>
                <w:lang w:val="en-US" w:eastAsia="zh-CN" w:bidi="ar"/>
              </w:rPr>
              <w:t>2</w:t>
            </w:r>
            <w:r>
              <w:rPr>
                <w:rFonts w:hint="eastAsia" w:ascii="新宋体" w:hAnsi="新宋体" w:eastAsia="新宋体" w:cs="新宋体"/>
                <w:color w:val="000000"/>
                <w:kern w:val="0"/>
                <w:szCs w:val="21"/>
                <w:lang w:bidi="ar"/>
              </w:rPr>
              <w:t>.05</w:t>
            </w:r>
          </w:p>
        </w:tc>
        <w:tc>
          <w:tcPr>
            <w:tcW w:w="1860" w:type="dxa"/>
            <w:noWrap/>
            <w:tcMar>
              <w:top w:w="15" w:type="dxa"/>
              <w:left w:w="15" w:type="dxa"/>
              <w:right w:w="15" w:type="dxa"/>
            </w:tcMar>
            <w:vAlign w:val="center"/>
          </w:tcPr>
          <w:p w14:paraId="68109CD0">
            <w:pPr>
              <w:widowControl/>
              <w:jc w:val="center"/>
              <w:textAlignment w:val="center"/>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i w:val="0"/>
                <w:iCs w:val="0"/>
                <w:color w:val="000000"/>
                <w:kern w:val="0"/>
                <w:sz w:val="22"/>
                <w:szCs w:val="22"/>
                <w:u w:val="none"/>
                <w:lang w:val="en-US" w:eastAsia="zh-CN" w:bidi="ar"/>
              </w:rPr>
              <w:t>程力</w:t>
            </w:r>
          </w:p>
        </w:tc>
        <w:tc>
          <w:tcPr>
            <w:tcW w:w="3087" w:type="dxa"/>
            <w:noWrap/>
            <w:tcMar>
              <w:top w:w="15" w:type="dxa"/>
              <w:left w:w="15" w:type="dxa"/>
              <w:right w:w="15" w:type="dxa"/>
            </w:tcMar>
            <w:vAlign w:val="center"/>
          </w:tcPr>
          <w:p w14:paraId="7D52F965">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2"/>
                <w:szCs w:val="22"/>
                <w:u w:val="none"/>
                <w:lang w:val="en-US" w:eastAsia="zh-CN" w:bidi="ar"/>
              </w:rPr>
              <w:t>CL5033XJH6YS</w:t>
            </w:r>
          </w:p>
        </w:tc>
      </w:tr>
    </w:tbl>
    <w:p w14:paraId="1CF0FB8E">
      <w:pPr>
        <w:bidi w:val="0"/>
        <w:rPr>
          <w:rFonts w:hint="eastAsia" w:ascii="新宋体" w:hAnsi="新宋体" w:eastAsia="新宋体" w:cs="新宋体"/>
        </w:rPr>
      </w:pPr>
    </w:p>
    <w:p w14:paraId="36B05F8E">
      <w:pPr>
        <w:bidi w:val="0"/>
        <w:outlineLvl w:val="0"/>
        <w:rPr>
          <w:rFonts w:hint="eastAsia" w:ascii="新宋体" w:hAnsi="新宋体" w:eastAsia="新宋体" w:cs="新宋体"/>
          <w:b/>
          <w:bCs/>
          <w:sz w:val="32"/>
          <w:szCs w:val="32"/>
        </w:rPr>
      </w:pPr>
      <w:r>
        <w:rPr>
          <w:rFonts w:hint="eastAsia" w:ascii="新宋体" w:hAnsi="新宋体" w:eastAsia="新宋体" w:cs="新宋体"/>
          <w:b/>
          <w:bCs/>
          <w:sz w:val="32"/>
          <w:szCs w:val="32"/>
        </w:rPr>
        <w:br w:type="page"/>
      </w:r>
      <w:bookmarkStart w:id="70" w:name="_Toc16495"/>
      <w:r>
        <w:rPr>
          <w:rFonts w:hint="eastAsia" w:ascii="新宋体" w:hAnsi="新宋体" w:eastAsia="新宋体" w:cs="新宋体"/>
          <w:b/>
          <w:bCs/>
          <w:sz w:val="32"/>
          <w:szCs w:val="32"/>
        </w:rPr>
        <w:t>附件2：经常性维修保养项目零配件材料费（1）</w:t>
      </w:r>
      <w:bookmarkEnd w:id="69"/>
      <w:bookmarkEnd w:id="70"/>
      <w:r>
        <w:rPr>
          <w:rFonts w:hint="eastAsia" w:ascii="新宋体" w:hAnsi="新宋体" w:eastAsia="新宋体" w:cs="新宋体"/>
          <w:b/>
          <w:bCs/>
          <w:sz w:val="32"/>
          <w:szCs w:val="32"/>
        </w:rPr>
        <w:t xml:space="preserve">             </w:t>
      </w:r>
    </w:p>
    <w:tbl>
      <w:tblPr>
        <w:tblStyle w:val="32"/>
        <w:tblW w:w="15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141"/>
        <w:gridCol w:w="1235"/>
        <w:gridCol w:w="1236"/>
        <w:gridCol w:w="1236"/>
        <w:gridCol w:w="1236"/>
        <w:gridCol w:w="1236"/>
        <w:gridCol w:w="1235"/>
        <w:gridCol w:w="1236"/>
        <w:gridCol w:w="1236"/>
        <w:gridCol w:w="1236"/>
        <w:gridCol w:w="1236"/>
      </w:tblGrid>
      <w:tr w14:paraId="0F42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restart"/>
            <w:noWrap w:val="0"/>
            <w:vAlign w:val="center"/>
          </w:tcPr>
          <w:p w14:paraId="23589C77">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24"/>
              </w:rPr>
              <w:t>序号</w:t>
            </w:r>
          </w:p>
        </w:tc>
        <w:tc>
          <w:tcPr>
            <w:tcW w:w="2141" w:type="dxa"/>
            <w:vMerge w:val="restart"/>
            <w:noWrap w:val="0"/>
            <w:vAlign w:val="center"/>
          </w:tcPr>
          <w:p w14:paraId="1E80C7F5">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24"/>
              </w:rPr>
              <w:t>名称</w:t>
            </w:r>
          </w:p>
        </w:tc>
        <w:tc>
          <w:tcPr>
            <w:tcW w:w="2471" w:type="dxa"/>
            <w:gridSpan w:val="2"/>
            <w:noWrap w:val="0"/>
            <w:vAlign w:val="center"/>
          </w:tcPr>
          <w:p w14:paraId="00C3E193">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color w:val="000000"/>
                <w:kern w:val="0"/>
                <w:szCs w:val="21"/>
                <w:lang w:bidi="ar"/>
              </w:rPr>
              <w:t>1</w:t>
            </w:r>
            <w:r>
              <w:rPr>
                <w:rFonts w:hint="eastAsia" w:ascii="新宋体" w:hAnsi="新宋体" w:eastAsia="新宋体" w:cs="新宋体"/>
                <w:color w:val="000000"/>
                <w:kern w:val="0"/>
                <w:sz w:val="21"/>
                <w:szCs w:val="21"/>
                <w:lang w:val="en-US" w:eastAsia="zh-CN" w:bidi="ar"/>
              </w:rPr>
              <w:t>帕萨特</w:t>
            </w:r>
            <w:r>
              <w:rPr>
                <w:rFonts w:hint="eastAsia" w:ascii="新宋体" w:hAnsi="新宋体" w:eastAsia="新宋体" w:cs="新宋体"/>
                <w:color w:val="000000"/>
                <w:kern w:val="0"/>
                <w:szCs w:val="21"/>
                <w:lang w:val="en-US" w:eastAsia="zh-CN" w:bidi="ar"/>
              </w:rPr>
              <w:t>SVW7183SJD</w:t>
            </w:r>
          </w:p>
        </w:tc>
        <w:tc>
          <w:tcPr>
            <w:tcW w:w="2472" w:type="dxa"/>
            <w:gridSpan w:val="2"/>
            <w:noWrap w:val="0"/>
            <w:vAlign w:val="center"/>
          </w:tcPr>
          <w:p w14:paraId="077A1110">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color w:val="000000"/>
                <w:kern w:val="0"/>
                <w:szCs w:val="21"/>
              </w:rPr>
              <w:t xml:space="preserve">2 </w:t>
            </w:r>
            <w:r>
              <w:rPr>
                <w:rFonts w:hint="eastAsia" w:ascii="新宋体" w:hAnsi="新宋体" w:eastAsia="新宋体" w:cs="新宋体"/>
                <w:color w:val="000000"/>
                <w:kern w:val="0"/>
                <w:sz w:val="21"/>
                <w:szCs w:val="21"/>
                <w:lang w:val="en-US" w:eastAsia="zh-CN" w:bidi="ar"/>
              </w:rPr>
              <w:t>西北</w:t>
            </w:r>
            <w:r>
              <w:rPr>
                <w:rFonts w:hint="eastAsia" w:ascii="新宋体" w:hAnsi="新宋体" w:eastAsia="新宋体" w:cs="新宋体"/>
                <w:color w:val="000000"/>
                <w:sz w:val="24"/>
                <w:lang w:val="en-US" w:eastAsia="zh-CN"/>
              </w:rPr>
              <w:t>XB5032XJHXJHLC-M</w:t>
            </w:r>
          </w:p>
        </w:tc>
        <w:tc>
          <w:tcPr>
            <w:tcW w:w="2471" w:type="dxa"/>
            <w:gridSpan w:val="2"/>
            <w:noWrap w:val="0"/>
            <w:vAlign w:val="center"/>
          </w:tcPr>
          <w:p w14:paraId="3C78BF19">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color w:val="000000"/>
                <w:kern w:val="0"/>
                <w:szCs w:val="21"/>
              </w:rPr>
              <w:t xml:space="preserve">3 </w:t>
            </w:r>
            <w:r>
              <w:rPr>
                <w:rFonts w:hint="eastAsia" w:ascii="新宋体" w:hAnsi="新宋体" w:eastAsia="新宋体" w:cs="新宋体"/>
                <w:color w:val="000000"/>
                <w:kern w:val="0"/>
                <w:sz w:val="21"/>
                <w:szCs w:val="21"/>
                <w:lang w:val="en-US" w:eastAsia="zh-CN" w:bidi="ar"/>
              </w:rPr>
              <w:t>新阳</w:t>
            </w:r>
            <w:r>
              <w:rPr>
                <w:rFonts w:hint="eastAsia" w:ascii="新宋体" w:hAnsi="新宋体" w:eastAsia="新宋体" w:cs="新宋体"/>
                <w:color w:val="000000"/>
                <w:sz w:val="24"/>
                <w:lang w:val="en-US" w:eastAsia="zh-CN"/>
              </w:rPr>
              <w:t>XY5041XJH</w:t>
            </w:r>
          </w:p>
        </w:tc>
        <w:tc>
          <w:tcPr>
            <w:tcW w:w="2472" w:type="dxa"/>
            <w:gridSpan w:val="2"/>
            <w:noWrap w:val="0"/>
            <w:vAlign w:val="center"/>
          </w:tcPr>
          <w:p w14:paraId="17B3C256">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color w:val="000000"/>
                <w:kern w:val="0"/>
                <w:szCs w:val="21"/>
                <w:lang w:bidi="ar"/>
              </w:rPr>
              <w:t>4</w:t>
            </w:r>
            <w:r>
              <w:rPr>
                <w:rFonts w:hint="eastAsia" w:ascii="新宋体" w:hAnsi="新宋体" w:eastAsia="新宋体" w:cs="新宋体"/>
                <w:color w:val="000000"/>
                <w:kern w:val="0"/>
                <w:sz w:val="21"/>
                <w:szCs w:val="21"/>
                <w:lang w:val="en-US" w:eastAsia="zh-CN" w:bidi="ar"/>
              </w:rPr>
              <w:t>魁士</w:t>
            </w:r>
            <w:r>
              <w:rPr>
                <w:rFonts w:hint="eastAsia" w:ascii="新宋体" w:hAnsi="新宋体" w:eastAsia="新宋体" w:cs="新宋体"/>
                <w:color w:val="000000"/>
                <w:kern w:val="0"/>
                <w:szCs w:val="21"/>
                <w:lang w:val="en-US" w:eastAsia="zh-CN" w:bidi="ar"/>
              </w:rPr>
              <w:t>KS5043XJH13</w:t>
            </w:r>
          </w:p>
        </w:tc>
        <w:tc>
          <w:tcPr>
            <w:tcW w:w="2472" w:type="dxa"/>
            <w:gridSpan w:val="2"/>
            <w:noWrap w:val="0"/>
            <w:vAlign w:val="center"/>
          </w:tcPr>
          <w:p w14:paraId="2527A488">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color w:val="000000"/>
                <w:kern w:val="0"/>
                <w:szCs w:val="21"/>
                <w:lang w:bidi="ar"/>
              </w:rPr>
              <w:t>5</w:t>
            </w:r>
            <w:r>
              <w:rPr>
                <w:rFonts w:hint="eastAsia" w:ascii="新宋体" w:hAnsi="新宋体" w:eastAsia="新宋体" w:cs="新宋体"/>
                <w:color w:val="000000"/>
                <w:sz w:val="21"/>
                <w:szCs w:val="21"/>
                <w:lang w:val="en-US" w:eastAsia="zh-CN"/>
              </w:rPr>
              <w:t>凯福莱</w:t>
            </w:r>
            <w:r>
              <w:rPr>
                <w:rFonts w:hint="eastAsia" w:ascii="新宋体" w:hAnsi="新宋体" w:eastAsia="新宋体" w:cs="新宋体"/>
                <w:color w:val="000000"/>
                <w:szCs w:val="21"/>
                <w:lang w:val="en-US" w:eastAsia="zh-CN"/>
              </w:rPr>
              <w:t>NBC5043XJH09</w:t>
            </w:r>
          </w:p>
        </w:tc>
      </w:tr>
      <w:tr w14:paraId="5167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continue"/>
            <w:noWrap w:val="0"/>
            <w:vAlign w:val="center"/>
          </w:tcPr>
          <w:p w14:paraId="5E00AC80">
            <w:pPr>
              <w:snapToGrid w:val="0"/>
              <w:spacing w:before="50" w:after="50"/>
              <w:jc w:val="center"/>
              <w:rPr>
                <w:rFonts w:hint="eastAsia" w:ascii="新宋体" w:hAnsi="新宋体" w:eastAsia="新宋体" w:cs="新宋体"/>
                <w:b/>
                <w:color w:val="000000"/>
                <w:sz w:val="24"/>
              </w:rPr>
            </w:pPr>
          </w:p>
        </w:tc>
        <w:tc>
          <w:tcPr>
            <w:tcW w:w="2141" w:type="dxa"/>
            <w:vMerge w:val="continue"/>
            <w:noWrap w:val="0"/>
            <w:vAlign w:val="center"/>
          </w:tcPr>
          <w:p w14:paraId="37FEF101">
            <w:pPr>
              <w:snapToGrid w:val="0"/>
              <w:spacing w:before="50" w:after="50"/>
              <w:jc w:val="center"/>
              <w:rPr>
                <w:rFonts w:hint="eastAsia" w:ascii="新宋体" w:hAnsi="新宋体" w:eastAsia="新宋体" w:cs="新宋体"/>
                <w:b/>
                <w:color w:val="000000"/>
                <w:sz w:val="24"/>
              </w:rPr>
            </w:pPr>
          </w:p>
        </w:tc>
        <w:tc>
          <w:tcPr>
            <w:tcW w:w="1235" w:type="dxa"/>
            <w:noWrap w:val="0"/>
            <w:vAlign w:val="center"/>
          </w:tcPr>
          <w:p w14:paraId="06525197">
            <w:pPr>
              <w:snapToGrid w:val="0"/>
              <w:spacing w:before="50" w:after="50"/>
              <w:jc w:val="center"/>
              <w:rPr>
                <w:rFonts w:hint="eastAsia" w:ascii="新宋体" w:hAnsi="新宋体" w:eastAsia="新宋体" w:cs="新宋体"/>
                <w:b/>
                <w:color w:val="000000"/>
                <w:sz w:val="18"/>
                <w:szCs w:val="18"/>
                <w:lang w:eastAsia="zh-CN"/>
              </w:rPr>
            </w:pPr>
            <w:r>
              <w:rPr>
                <w:rFonts w:hint="eastAsia" w:ascii="新宋体" w:hAnsi="新宋体" w:eastAsia="新宋体" w:cs="新宋体"/>
                <w:b/>
                <w:color w:val="000000"/>
                <w:sz w:val="18"/>
                <w:szCs w:val="18"/>
                <w:lang w:val="en-US" w:eastAsia="zh-CN"/>
              </w:rPr>
              <w:t>品牌</w:t>
            </w:r>
          </w:p>
        </w:tc>
        <w:tc>
          <w:tcPr>
            <w:tcW w:w="1236" w:type="dxa"/>
            <w:noWrap w:val="0"/>
            <w:vAlign w:val="center"/>
          </w:tcPr>
          <w:p w14:paraId="29918C8B">
            <w:pPr>
              <w:snapToGrid w:val="0"/>
              <w:spacing w:before="50" w:after="50"/>
              <w:jc w:val="center"/>
              <w:rPr>
                <w:rFonts w:hint="eastAsia" w:ascii="新宋体" w:hAnsi="新宋体" w:eastAsia="新宋体" w:cs="新宋体"/>
                <w:b/>
                <w:color w:val="000000"/>
                <w:sz w:val="18"/>
                <w:szCs w:val="18"/>
                <w:lang w:eastAsia="zh-CN"/>
              </w:rPr>
            </w:pPr>
            <w:r>
              <w:rPr>
                <w:rFonts w:hint="eastAsia" w:ascii="新宋体" w:hAnsi="新宋体" w:eastAsia="新宋体" w:cs="新宋体"/>
                <w:b/>
                <w:color w:val="000000"/>
                <w:sz w:val="18"/>
                <w:szCs w:val="18"/>
                <w:lang w:val="en-US" w:eastAsia="zh-CN"/>
              </w:rPr>
              <w:t>费用</w:t>
            </w:r>
          </w:p>
        </w:tc>
        <w:tc>
          <w:tcPr>
            <w:tcW w:w="1236" w:type="dxa"/>
            <w:noWrap w:val="0"/>
            <w:vAlign w:val="center"/>
          </w:tcPr>
          <w:p w14:paraId="7EA099F1">
            <w:pPr>
              <w:snapToGrid w:val="0"/>
              <w:spacing w:before="50" w:after="50"/>
              <w:jc w:val="center"/>
              <w:rPr>
                <w:rFonts w:hint="eastAsia" w:ascii="新宋体" w:hAnsi="新宋体" w:eastAsia="新宋体" w:cs="新宋体"/>
                <w:b/>
                <w:color w:val="000000"/>
                <w:kern w:val="2"/>
                <w:sz w:val="18"/>
                <w:szCs w:val="18"/>
                <w:lang w:val="en-US" w:eastAsia="zh-CN" w:bidi="ar-SA"/>
              </w:rPr>
            </w:pPr>
            <w:r>
              <w:rPr>
                <w:rFonts w:hint="eastAsia" w:ascii="新宋体" w:hAnsi="新宋体" w:eastAsia="新宋体" w:cs="新宋体"/>
                <w:b/>
                <w:color w:val="000000"/>
                <w:sz w:val="18"/>
                <w:szCs w:val="18"/>
                <w:lang w:val="en-US" w:eastAsia="zh-CN"/>
              </w:rPr>
              <w:t>品牌</w:t>
            </w:r>
          </w:p>
        </w:tc>
        <w:tc>
          <w:tcPr>
            <w:tcW w:w="1236" w:type="dxa"/>
            <w:noWrap w:val="0"/>
            <w:vAlign w:val="center"/>
          </w:tcPr>
          <w:p w14:paraId="3A03A08D">
            <w:pPr>
              <w:snapToGrid w:val="0"/>
              <w:spacing w:before="50" w:after="50"/>
              <w:jc w:val="center"/>
              <w:rPr>
                <w:rFonts w:hint="eastAsia" w:ascii="新宋体" w:hAnsi="新宋体" w:eastAsia="新宋体" w:cs="新宋体"/>
                <w:b/>
                <w:color w:val="000000"/>
                <w:kern w:val="2"/>
                <w:sz w:val="18"/>
                <w:szCs w:val="18"/>
                <w:lang w:val="en-US" w:eastAsia="zh-CN" w:bidi="ar-SA"/>
              </w:rPr>
            </w:pPr>
            <w:r>
              <w:rPr>
                <w:rFonts w:hint="eastAsia" w:ascii="新宋体" w:hAnsi="新宋体" w:eastAsia="新宋体" w:cs="新宋体"/>
                <w:b/>
                <w:color w:val="000000"/>
                <w:sz w:val="18"/>
                <w:szCs w:val="18"/>
                <w:lang w:val="en-US" w:eastAsia="zh-CN"/>
              </w:rPr>
              <w:t>费用</w:t>
            </w:r>
          </w:p>
        </w:tc>
        <w:tc>
          <w:tcPr>
            <w:tcW w:w="1236" w:type="dxa"/>
            <w:noWrap w:val="0"/>
            <w:vAlign w:val="center"/>
          </w:tcPr>
          <w:p w14:paraId="56CB9130">
            <w:pPr>
              <w:snapToGrid w:val="0"/>
              <w:spacing w:before="50" w:after="50"/>
              <w:jc w:val="center"/>
              <w:rPr>
                <w:rFonts w:hint="eastAsia" w:ascii="新宋体" w:hAnsi="新宋体" w:eastAsia="新宋体" w:cs="新宋体"/>
                <w:b/>
                <w:color w:val="000000"/>
                <w:sz w:val="18"/>
                <w:szCs w:val="18"/>
              </w:rPr>
            </w:pPr>
            <w:r>
              <w:rPr>
                <w:rFonts w:hint="eastAsia" w:ascii="新宋体" w:hAnsi="新宋体" w:eastAsia="新宋体" w:cs="新宋体"/>
                <w:b/>
                <w:color w:val="000000"/>
                <w:sz w:val="18"/>
                <w:szCs w:val="18"/>
                <w:lang w:val="en-US" w:eastAsia="zh-CN"/>
              </w:rPr>
              <w:t>品牌</w:t>
            </w:r>
          </w:p>
        </w:tc>
        <w:tc>
          <w:tcPr>
            <w:tcW w:w="1235" w:type="dxa"/>
            <w:noWrap w:val="0"/>
            <w:vAlign w:val="center"/>
          </w:tcPr>
          <w:p w14:paraId="0F82FD3F">
            <w:pPr>
              <w:snapToGrid w:val="0"/>
              <w:spacing w:before="50" w:after="50"/>
              <w:jc w:val="center"/>
              <w:rPr>
                <w:rFonts w:hint="eastAsia" w:ascii="新宋体" w:hAnsi="新宋体" w:eastAsia="新宋体" w:cs="新宋体"/>
                <w:b/>
                <w:color w:val="000000"/>
                <w:sz w:val="18"/>
                <w:szCs w:val="18"/>
              </w:rPr>
            </w:pPr>
            <w:r>
              <w:rPr>
                <w:rFonts w:hint="eastAsia" w:ascii="新宋体" w:hAnsi="新宋体" w:eastAsia="新宋体" w:cs="新宋体"/>
                <w:b/>
                <w:color w:val="000000"/>
                <w:sz w:val="18"/>
                <w:szCs w:val="18"/>
                <w:lang w:val="en-US" w:eastAsia="zh-CN"/>
              </w:rPr>
              <w:t>费用</w:t>
            </w:r>
          </w:p>
        </w:tc>
        <w:tc>
          <w:tcPr>
            <w:tcW w:w="1236" w:type="dxa"/>
            <w:noWrap w:val="0"/>
            <w:vAlign w:val="center"/>
          </w:tcPr>
          <w:p w14:paraId="05C9C89F">
            <w:pPr>
              <w:snapToGrid w:val="0"/>
              <w:spacing w:before="50" w:after="50"/>
              <w:jc w:val="center"/>
              <w:rPr>
                <w:rFonts w:hint="eastAsia" w:ascii="新宋体" w:hAnsi="新宋体" w:eastAsia="新宋体" w:cs="新宋体"/>
                <w:b/>
                <w:color w:val="000000"/>
                <w:sz w:val="18"/>
                <w:szCs w:val="18"/>
              </w:rPr>
            </w:pPr>
            <w:r>
              <w:rPr>
                <w:rFonts w:hint="eastAsia" w:ascii="新宋体" w:hAnsi="新宋体" w:eastAsia="新宋体" w:cs="新宋体"/>
                <w:b/>
                <w:color w:val="000000"/>
                <w:sz w:val="18"/>
                <w:szCs w:val="18"/>
                <w:lang w:val="en-US" w:eastAsia="zh-CN"/>
              </w:rPr>
              <w:t>品牌</w:t>
            </w:r>
          </w:p>
        </w:tc>
        <w:tc>
          <w:tcPr>
            <w:tcW w:w="1236" w:type="dxa"/>
            <w:noWrap w:val="0"/>
            <w:vAlign w:val="center"/>
          </w:tcPr>
          <w:p w14:paraId="1D389270">
            <w:pPr>
              <w:snapToGrid w:val="0"/>
              <w:spacing w:before="50" w:after="50"/>
              <w:jc w:val="center"/>
              <w:rPr>
                <w:rFonts w:hint="eastAsia" w:ascii="新宋体" w:hAnsi="新宋体" w:eastAsia="新宋体" w:cs="新宋体"/>
                <w:b/>
                <w:color w:val="000000"/>
                <w:sz w:val="18"/>
                <w:szCs w:val="18"/>
              </w:rPr>
            </w:pPr>
            <w:r>
              <w:rPr>
                <w:rFonts w:hint="eastAsia" w:ascii="新宋体" w:hAnsi="新宋体" w:eastAsia="新宋体" w:cs="新宋体"/>
                <w:b/>
                <w:color w:val="000000"/>
                <w:sz w:val="18"/>
                <w:szCs w:val="18"/>
                <w:lang w:val="en-US" w:eastAsia="zh-CN"/>
              </w:rPr>
              <w:t>费用</w:t>
            </w:r>
          </w:p>
        </w:tc>
        <w:tc>
          <w:tcPr>
            <w:tcW w:w="1236" w:type="dxa"/>
            <w:noWrap w:val="0"/>
            <w:vAlign w:val="center"/>
          </w:tcPr>
          <w:p w14:paraId="6F75B11B">
            <w:pPr>
              <w:snapToGrid w:val="0"/>
              <w:spacing w:before="50" w:after="50"/>
              <w:jc w:val="center"/>
              <w:rPr>
                <w:rFonts w:hint="eastAsia" w:ascii="新宋体" w:hAnsi="新宋体" w:eastAsia="新宋体" w:cs="新宋体"/>
                <w:b/>
                <w:color w:val="000000"/>
                <w:sz w:val="18"/>
                <w:szCs w:val="18"/>
              </w:rPr>
            </w:pPr>
            <w:r>
              <w:rPr>
                <w:rFonts w:hint="eastAsia" w:ascii="新宋体" w:hAnsi="新宋体" w:eastAsia="新宋体" w:cs="新宋体"/>
                <w:b/>
                <w:color w:val="000000"/>
                <w:sz w:val="18"/>
                <w:szCs w:val="18"/>
                <w:lang w:val="en-US" w:eastAsia="zh-CN"/>
              </w:rPr>
              <w:t>品牌</w:t>
            </w:r>
          </w:p>
        </w:tc>
        <w:tc>
          <w:tcPr>
            <w:tcW w:w="1236" w:type="dxa"/>
            <w:noWrap w:val="0"/>
            <w:vAlign w:val="center"/>
          </w:tcPr>
          <w:p w14:paraId="679802DF">
            <w:pPr>
              <w:snapToGrid w:val="0"/>
              <w:spacing w:before="50" w:after="50"/>
              <w:jc w:val="center"/>
              <w:rPr>
                <w:rFonts w:hint="eastAsia" w:ascii="新宋体" w:hAnsi="新宋体" w:eastAsia="新宋体" w:cs="新宋体"/>
                <w:b/>
                <w:color w:val="000000"/>
                <w:sz w:val="18"/>
                <w:szCs w:val="18"/>
              </w:rPr>
            </w:pPr>
            <w:r>
              <w:rPr>
                <w:rFonts w:hint="eastAsia" w:ascii="新宋体" w:hAnsi="新宋体" w:eastAsia="新宋体" w:cs="新宋体"/>
                <w:b/>
                <w:color w:val="000000"/>
                <w:sz w:val="18"/>
                <w:szCs w:val="18"/>
                <w:lang w:val="en-US" w:eastAsia="zh-CN"/>
              </w:rPr>
              <w:t>费用</w:t>
            </w:r>
          </w:p>
        </w:tc>
      </w:tr>
      <w:tr w14:paraId="04C5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4CDA2E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w:t>
            </w:r>
          </w:p>
        </w:tc>
        <w:tc>
          <w:tcPr>
            <w:tcW w:w="2141" w:type="dxa"/>
            <w:noWrap w:val="0"/>
            <w:vAlign w:val="center"/>
          </w:tcPr>
          <w:p w14:paraId="74A8DD7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润滑系统养护套装</w:t>
            </w:r>
          </w:p>
        </w:tc>
        <w:tc>
          <w:tcPr>
            <w:tcW w:w="1235" w:type="dxa"/>
            <w:noWrap w:val="0"/>
            <w:vAlign w:val="center"/>
          </w:tcPr>
          <w:p w14:paraId="4726DEC1">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6" w:type="dxa"/>
            <w:noWrap w:val="0"/>
            <w:vAlign w:val="center"/>
          </w:tcPr>
          <w:p w14:paraId="50DA805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w:t>
            </w:r>
          </w:p>
        </w:tc>
        <w:tc>
          <w:tcPr>
            <w:tcW w:w="1236" w:type="dxa"/>
            <w:noWrap w:val="0"/>
            <w:vAlign w:val="center"/>
          </w:tcPr>
          <w:p w14:paraId="7D522D7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6" w:type="dxa"/>
            <w:noWrap w:val="0"/>
            <w:vAlign w:val="center"/>
          </w:tcPr>
          <w:p w14:paraId="7292505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w:t>
            </w:r>
          </w:p>
        </w:tc>
        <w:tc>
          <w:tcPr>
            <w:tcW w:w="1236" w:type="dxa"/>
            <w:noWrap w:val="0"/>
            <w:vAlign w:val="center"/>
          </w:tcPr>
          <w:p w14:paraId="3E45863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5" w:type="dxa"/>
            <w:noWrap w:val="0"/>
            <w:vAlign w:val="center"/>
          </w:tcPr>
          <w:p w14:paraId="6FC57E9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w:t>
            </w:r>
          </w:p>
        </w:tc>
        <w:tc>
          <w:tcPr>
            <w:tcW w:w="1236" w:type="dxa"/>
            <w:noWrap w:val="0"/>
            <w:vAlign w:val="center"/>
          </w:tcPr>
          <w:p w14:paraId="5AE3710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6" w:type="dxa"/>
            <w:noWrap w:val="0"/>
            <w:vAlign w:val="center"/>
          </w:tcPr>
          <w:p w14:paraId="24C0389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w:t>
            </w:r>
          </w:p>
        </w:tc>
        <w:tc>
          <w:tcPr>
            <w:tcW w:w="1236" w:type="dxa"/>
            <w:noWrap w:val="0"/>
            <w:vAlign w:val="center"/>
          </w:tcPr>
          <w:p w14:paraId="1CFD276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6" w:type="dxa"/>
            <w:noWrap w:val="0"/>
            <w:vAlign w:val="center"/>
          </w:tcPr>
          <w:p w14:paraId="1658099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w:t>
            </w:r>
          </w:p>
        </w:tc>
      </w:tr>
      <w:tr w14:paraId="4FD6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D56A476">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w:t>
            </w:r>
          </w:p>
        </w:tc>
        <w:tc>
          <w:tcPr>
            <w:tcW w:w="2141" w:type="dxa"/>
            <w:noWrap w:val="0"/>
            <w:vAlign w:val="center"/>
          </w:tcPr>
          <w:p w14:paraId="26C35376">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进气系统养护套装</w:t>
            </w:r>
          </w:p>
        </w:tc>
        <w:tc>
          <w:tcPr>
            <w:tcW w:w="1235" w:type="dxa"/>
            <w:noWrap w:val="0"/>
            <w:vAlign w:val="center"/>
          </w:tcPr>
          <w:p w14:paraId="42436A3A">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6" w:type="dxa"/>
            <w:noWrap w:val="0"/>
            <w:vAlign w:val="center"/>
          </w:tcPr>
          <w:p w14:paraId="0C2BE65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68CA091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6" w:type="dxa"/>
            <w:noWrap w:val="0"/>
            <w:vAlign w:val="center"/>
          </w:tcPr>
          <w:p w14:paraId="2E3C3AC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7534016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5" w:type="dxa"/>
            <w:noWrap w:val="0"/>
            <w:vAlign w:val="center"/>
          </w:tcPr>
          <w:p w14:paraId="0D8F52E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51BD5DE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6" w:type="dxa"/>
            <w:noWrap w:val="0"/>
            <w:vAlign w:val="center"/>
          </w:tcPr>
          <w:p w14:paraId="17ACF34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0027A0A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6" w:type="dxa"/>
            <w:noWrap w:val="0"/>
            <w:vAlign w:val="center"/>
          </w:tcPr>
          <w:p w14:paraId="288000C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r>
      <w:tr w14:paraId="68BD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E12348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w:t>
            </w:r>
          </w:p>
        </w:tc>
        <w:tc>
          <w:tcPr>
            <w:tcW w:w="2141" w:type="dxa"/>
            <w:noWrap w:val="0"/>
            <w:vAlign w:val="center"/>
          </w:tcPr>
          <w:p w14:paraId="4B280D7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燃油系统养护套装</w:t>
            </w:r>
          </w:p>
        </w:tc>
        <w:tc>
          <w:tcPr>
            <w:tcW w:w="1235" w:type="dxa"/>
            <w:noWrap w:val="0"/>
            <w:vAlign w:val="center"/>
          </w:tcPr>
          <w:p w14:paraId="48CB6F36">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6" w:type="dxa"/>
            <w:noWrap w:val="0"/>
            <w:vAlign w:val="center"/>
          </w:tcPr>
          <w:p w14:paraId="651290A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120</w:t>
            </w:r>
          </w:p>
        </w:tc>
        <w:tc>
          <w:tcPr>
            <w:tcW w:w="1236" w:type="dxa"/>
            <w:noWrap w:val="0"/>
            <w:vAlign w:val="center"/>
          </w:tcPr>
          <w:p w14:paraId="41B44AA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6" w:type="dxa"/>
            <w:noWrap w:val="0"/>
            <w:vAlign w:val="center"/>
          </w:tcPr>
          <w:p w14:paraId="6CCFA2D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120</w:t>
            </w:r>
          </w:p>
        </w:tc>
        <w:tc>
          <w:tcPr>
            <w:tcW w:w="1236" w:type="dxa"/>
            <w:noWrap w:val="0"/>
            <w:vAlign w:val="center"/>
          </w:tcPr>
          <w:p w14:paraId="0C3B817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5" w:type="dxa"/>
            <w:noWrap w:val="0"/>
            <w:vAlign w:val="center"/>
          </w:tcPr>
          <w:p w14:paraId="6152357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120</w:t>
            </w:r>
          </w:p>
        </w:tc>
        <w:tc>
          <w:tcPr>
            <w:tcW w:w="1236" w:type="dxa"/>
            <w:noWrap w:val="0"/>
            <w:vAlign w:val="center"/>
          </w:tcPr>
          <w:p w14:paraId="0ADF1E2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6" w:type="dxa"/>
            <w:noWrap w:val="0"/>
            <w:vAlign w:val="center"/>
          </w:tcPr>
          <w:p w14:paraId="34A7783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120</w:t>
            </w:r>
          </w:p>
        </w:tc>
        <w:tc>
          <w:tcPr>
            <w:tcW w:w="1236" w:type="dxa"/>
            <w:noWrap w:val="0"/>
            <w:vAlign w:val="center"/>
          </w:tcPr>
          <w:p w14:paraId="009A3C9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6" w:type="dxa"/>
            <w:noWrap w:val="0"/>
            <w:vAlign w:val="center"/>
          </w:tcPr>
          <w:p w14:paraId="63F1732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120</w:t>
            </w:r>
          </w:p>
        </w:tc>
      </w:tr>
      <w:tr w14:paraId="26D3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7B9473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w:t>
            </w:r>
          </w:p>
        </w:tc>
        <w:tc>
          <w:tcPr>
            <w:tcW w:w="2141" w:type="dxa"/>
            <w:noWrap w:val="0"/>
            <w:vAlign w:val="center"/>
          </w:tcPr>
          <w:p w14:paraId="6E28977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空调养护套装</w:t>
            </w:r>
          </w:p>
        </w:tc>
        <w:tc>
          <w:tcPr>
            <w:tcW w:w="1235" w:type="dxa"/>
            <w:noWrap w:val="0"/>
            <w:vAlign w:val="center"/>
          </w:tcPr>
          <w:p w14:paraId="7AC9005B">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6" w:type="dxa"/>
            <w:noWrap w:val="0"/>
            <w:vAlign w:val="center"/>
          </w:tcPr>
          <w:p w14:paraId="26DB8A9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426450C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6" w:type="dxa"/>
            <w:noWrap w:val="0"/>
            <w:vAlign w:val="center"/>
          </w:tcPr>
          <w:p w14:paraId="11889B2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16F048F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5" w:type="dxa"/>
            <w:noWrap w:val="0"/>
            <w:vAlign w:val="center"/>
          </w:tcPr>
          <w:p w14:paraId="5241AEC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63C8A13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6" w:type="dxa"/>
            <w:noWrap w:val="0"/>
            <w:vAlign w:val="center"/>
          </w:tcPr>
          <w:p w14:paraId="5A2EEC4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364530F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6" w:type="dxa"/>
            <w:noWrap w:val="0"/>
            <w:vAlign w:val="center"/>
          </w:tcPr>
          <w:p w14:paraId="650391A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r>
      <w:tr w14:paraId="0C2D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D07693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5</w:t>
            </w:r>
          </w:p>
        </w:tc>
        <w:tc>
          <w:tcPr>
            <w:tcW w:w="2141" w:type="dxa"/>
            <w:noWrap w:val="0"/>
            <w:vAlign w:val="center"/>
          </w:tcPr>
          <w:p w14:paraId="7DB5BEE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矿物机油</w:t>
            </w:r>
          </w:p>
        </w:tc>
        <w:tc>
          <w:tcPr>
            <w:tcW w:w="1235" w:type="dxa"/>
            <w:noWrap w:val="0"/>
            <w:vAlign w:val="center"/>
          </w:tcPr>
          <w:p w14:paraId="5A7DE99B">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嘉实多</w:t>
            </w:r>
          </w:p>
        </w:tc>
        <w:tc>
          <w:tcPr>
            <w:tcW w:w="1236" w:type="dxa"/>
            <w:noWrap w:val="0"/>
            <w:vAlign w:val="center"/>
          </w:tcPr>
          <w:p w14:paraId="3DC1171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c>
          <w:tcPr>
            <w:tcW w:w="1236" w:type="dxa"/>
            <w:noWrap w:val="0"/>
            <w:vAlign w:val="center"/>
          </w:tcPr>
          <w:p w14:paraId="3094D89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万保路</w:t>
            </w:r>
          </w:p>
        </w:tc>
        <w:tc>
          <w:tcPr>
            <w:tcW w:w="1236" w:type="dxa"/>
            <w:noWrap w:val="0"/>
            <w:vAlign w:val="center"/>
          </w:tcPr>
          <w:p w14:paraId="4BAB171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135</w:t>
            </w:r>
          </w:p>
        </w:tc>
        <w:tc>
          <w:tcPr>
            <w:tcW w:w="1236" w:type="dxa"/>
            <w:noWrap w:val="0"/>
            <w:vAlign w:val="center"/>
          </w:tcPr>
          <w:p w14:paraId="0E1C5CD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万保路</w:t>
            </w:r>
          </w:p>
        </w:tc>
        <w:tc>
          <w:tcPr>
            <w:tcW w:w="1235" w:type="dxa"/>
            <w:noWrap w:val="0"/>
            <w:vAlign w:val="center"/>
          </w:tcPr>
          <w:p w14:paraId="258542C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135</w:t>
            </w:r>
          </w:p>
        </w:tc>
        <w:tc>
          <w:tcPr>
            <w:tcW w:w="1236" w:type="dxa"/>
            <w:noWrap w:val="0"/>
            <w:vAlign w:val="center"/>
          </w:tcPr>
          <w:p w14:paraId="0AA1242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万保路</w:t>
            </w:r>
          </w:p>
        </w:tc>
        <w:tc>
          <w:tcPr>
            <w:tcW w:w="1236" w:type="dxa"/>
            <w:noWrap w:val="0"/>
            <w:vAlign w:val="center"/>
          </w:tcPr>
          <w:p w14:paraId="071B566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135</w:t>
            </w:r>
          </w:p>
        </w:tc>
        <w:tc>
          <w:tcPr>
            <w:tcW w:w="1236" w:type="dxa"/>
            <w:noWrap w:val="0"/>
            <w:vAlign w:val="center"/>
          </w:tcPr>
          <w:p w14:paraId="59EC365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万保路</w:t>
            </w:r>
          </w:p>
        </w:tc>
        <w:tc>
          <w:tcPr>
            <w:tcW w:w="1236" w:type="dxa"/>
            <w:noWrap w:val="0"/>
            <w:vAlign w:val="center"/>
          </w:tcPr>
          <w:p w14:paraId="53FE915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135</w:t>
            </w:r>
          </w:p>
        </w:tc>
      </w:tr>
      <w:tr w14:paraId="6E9B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8A61EF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6</w:t>
            </w:r>
          </w:p>
        </w:tc>
        <w:tc>
          <w:tcPr>
            <w:tcW w:w="2141" w:type="dxa"/>
            <w:noWrap w:val="0"/>
            <w:vAlign w:val="center"/>
          </w:tcPr>
          <w:p w14:paraId="58DE9C5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半合成机油</w:t>
            </w:r>
          </w:p>
        </w:tc>
        <w:tc>
          <w:tcPr>
            <w:tcW w:w="1235" w:type="dxa"/>
            <w:noWrap w:val="0"/>
            <w:vAlign w:val="center"/>
          </w:tcPr>
          <w:p w14:paraId="7B762629">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嘉实多</w:t>
            </w:r>
          </w:p>
        </w:tc>
        <w:tc>
          <w:tcPr>
            <w:tcW w:w="1236" w:type="dxa"/>
            <w:noWrap w:val="0"/>
            <w:vAlign w:val="center"/>
          </w:tcPr>
          <w:p w14:paraId="3782C3D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240</w:t>
            </w:r>
          </w:p>
        </w:tc>
        <w:tc>
          <w:tcPr>
            <w:tcW w:w="1236" w:type="dxa"/>
            <w:noWrap w:val="0"/>
            <w:vAlign w:val="center"/>
          </w:tcPr>
          <w:p w14:paraId="324925B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猛狮</w:t>
            </w:r>
          </w:p>
        </w:tc>
        <w:tc>
          <w:tcPr>
            <w:tcW w:w="1236" w:type="dxa"/>
            <w:noWrap w:val="0"/>
            <w:vAlign w:val="center"/>
          </w:tcPr>
          <w:p w14:paraId="15063BD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210</w:t>
            </w:r>
          </w:p>
        </w:tc>
        <w:tc>
          <w:tcPr>
            <w:tcW w:w="1236" w:type="dxa"/>
            <w:noWrap w:val="0"/>
            <w:vAlign w:val="center"/>
          </w:tcPr>
          <w:p w14:paraId="46A2520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猛狮</w:t>
            </w:r>
          </w:p>
        </w:tc>
        <w:tc>
          <w:tcPr>
            <w:tcW w:w="1235" w:type="dxa"/>
            <w:noWrap w:val="0"/>
            <w:vAlign w:val="center"/>
          </w:tcPr>
          <w:p w14:paraId="0B2CC7A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210</w:t>
            </w:r>
          </w:p>
        </w:tc>
        <w:tc>
          <w:tcPr>
            <w:tcW w:w="1236" w:type="dxa"/>
            <w:noWrap w:val="0"/>
            <w:vAlign w:val="center"/>
          </w:tcPr>
          <w:p w14:paraId="4FE1E0B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猛狮</w:t>
            </w:r>
          </w:p>
        </w:tc>
        <w:tc>
          <w:tcPr>
            <w:tcW w:w="1236" w:type="dxa"/>
            <w:noWrap w:val="0"/>
            <w:vAlign w:val="center"/>
          </w:tcPr>
          <w:p w14:paraId="72E80FC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210</w:t>
            </w:r>
          </w:p>
        </w:tc>
        <w:tc>
          <w:tcPr>
            <w:tcW w:w="1236" w:type="dxa"/>
            <w:noWrap w:val="0"/>
            <w:vAlign w:val="center"/>
          </w:tcPr>
          <w:p w14:paraId="65A16DA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猛狮</w:t>
            </w:r>
          </w:p>
        </w:tc>
        <w:tc>
          <w:tcPr>
            <w:tcW w:w="1236" w:type="dxa"/>
            <w:noWrap w:val="0"/>
            <w:vAlign w:val="center"/>
          </w:tcPr>
          <w:p w14:paraId="68B0BDB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210</w:t>
            </w:r>
          </w:p>
        </w:tc>
      </w:tr>
      <w:tr w14:paraId="5813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529775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7</w:t>
            </w:r>
          </w:p>
        </w:tc>
        <w:tc>
          <w:tcPr>
            <w:tcW w:w="2141" w:type="dxa"/>
            <w:noWrap w:val="0"/>
            <w:vAlign w:val="center"/>
          </w:tcPr>
          <w:p w14:paraId="5BA07CD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全合成机油（4L)</w:t>
            </w:r>
          </w:p>
        </w:tc>
        <w:tc>
          <w:tcPr>
            <w:tcW w:w="1235" w:type="dxa"/>
            <w:noWrap w:val="0"/>
            <w:vAlign w:val="center"/>
          </w:tcPr>
          <w:p w14:paraId="3B469C6D">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嘉实多</w:t>
            </w:r>
          </w:p>
        </w:tc>
        <w:tc>
          <w:tcPr>
            <w:tcW w:w="1236" w:type="dxa"/>
            <w:noWrap w:val="0"/>
            <w:vAlign w:val="center"/>
          </w:tcPr>
          <w:p w14:paraId="6FCF6EB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310</w:t>
            </w:r>
          </w:p>
        </w:tc>
        <w:tc>
          <w:tcPr>
            <w:tcW w:w="1236" w:type="dxa"/>
            <w:noWrap w:val="0"/>
            <w:vAlign w:val="center"/>
          </w:tcPr>
          <w:p w14:paraId="1668B5B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嘉实多</w:t>
            </w:r>
          </w:p>
        </w:tc>
        <w:tc>
          <w:tcPr>
            <w:tcW w:w="1236" w:type="dxa"/>
            <w:noWrap w:val="0"/>
            <w:vAlign w:val="center"/>
          </w:tcPr>
          <w:p w14:paraId="1967FE6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c>
          <w:tcPr>
            <w:tcW w:w="1236" w:type="dxa"/>
            <w:noWrap w:val="0"/>
            <w:vAlign w:val="center"/>
          </w:tcPr>
          <w:p w14:paraId="14D7C5F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嘉实多</w:t>
            </w:r>
          </w:p>
        </w:tc>
        <w:tc>
          <w:tcPr>
            <w:tcW w:w="1235" w:type="dxa"/>
            <w:noWrap w:val="0"/>
            <w:vAlign w:val="center"/>
          </w:tcPr>
          <w:p w14:paraId="258C757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c>
          <w:tcPr>
            <w:tcW w:w="1236" w:type="dxa"/>
            <w:noWrap w:val="0"/>
            <w:vAlign w:val="center"/>
          </w:tcPr>
          <w:p w14:paraId="44EA210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嘉实多</w:t>
            </w:r>
          </w:p>
        </w:tc>
        <w:tc>
          <w:tcPr>
            <w:tcW w:w="1236" w:type="dxa"/>
            <w:noWrap w:val="0"/>
            <w:vAlign w:val="center"/>
          </w:tcPr>
          <w:p w14:paraId="2401712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c>
          <w:tcPr>
            <w:tcW w:w="1236" w:type="dxa"/>
            <w:noWrap w:val="0"/>
            <w:vAlign w:val="center"/>
          </w:tcPr>
          <w:p w14:paraId="5E9C489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嘉实多</w:t>
            </w:r>
          </w:p>
        </w:tc>
        <w:tc>
          <w:tcPr>
            <w:tcW w:w="1236" w:type="dxa"/>
            <w:noWrap w:val="0"/>
            <w:vAlign w:val="center"/>
          </w:tcPr>
          <w:p w14:paraId="7BAAA4E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r>
      <w:tr w14:paraId="5653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D07D0F4">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8</w:t>
            </w:r>
          </w:p>
        </w:tc>
        <w:tc>
          <w:tcPr>
            <w:tcW w:w="2141" w:type="dxa"/>
            <w:noWrap w:val="0"/>
            <w:vAlign w:val="center"/>
          </w:tcPr>
          <w:p w14:paraId="680C7B7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防冻液</w:t>
            </w:r>
          </w:p>
        </w:tc>
        <w:tc>
          <w:tcPr>
            <w:tcW w:w="1235" w:type="dxa"/>
            <w:noWrap w:val="0"/>
            <w:vAlign w:val="center"/>
          </w:tcPr>
          <w:p w14:paraId="4C00C911">
            <w:pPr>
              <w:ind w:firstLine="240" w:firstLineChars="100"/>
              <w:jc w:val="both"/>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艾索</w:t>
            </w:r>
          </w:p>
        </w:tc>
        <w:tc>
          <w:tcPr>
            <w:tcW w:w="1236" w:type="dxa"/>
            <w:noWrap w:val="0"/>
            <w:vAlign w:val="center"/>
          </w:tcPr>
          <w:p w14:paraId="19AF2E9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45</w:t>
            </w:r>
          </w:p>
        </w:tc>
        <w:tc>
          <w:tcPr>
            <w:tcW w:w="1236" w:type="dxa"/>
            <w:noWrap w:val="0"/>
            <w:vAlign w:val="center"/>
          </w:tcPr>
          <w:p w14:paraId="4F3B0B0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艾索</w:t>
            </w:r>
          </w:p>
        </w:tc>
        <w:tc>
          <w:tcPr>
            <w:tcW w:w="1236" w:type="dxa"/>
            <w:noWrap w:val="0"/>
            <w:vAlign w:val="center"/>
          </w:tcPr>
          <w:p w14:paraId="42ADB12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45</w:t>
            </w:r>
          </w:p>
        </w:tc>
        <w:tc>
          <w:tcPr>
            <w:tcW w:w="1236" w:type="dxa"/>
            <w:noWrap w:val="0"/>
            <w:vAlign w:val="center"/>
          </w:tcPr>
          <w:p w14:paraId="28C97F2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艾索</w:t>
            </w:r>
          </w:p>
        </w:tc>
        <w:tc>
          <w:tcPr>
            <w:tcW w:w="1235" w:type="dxa"/>
            <w:noWrap w:val="0"/>
            <w:vAlign w:val="center"/>
          </w:tcPr>
          <w:p w14:paraId="227B359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45</w:t>
            </w:r>
          </w:p>
        </w:tc>
        <w:tc>
          <w:tcPr>
            <w:tcW w:w="1236" w:type="dxa"/>
            <w:noWrap w:val="0"/>
            <w:vAlign w:val="center"/>
          </w:tcPr>
          <w:p w14:paraId="17F5C1A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艾索</w:t>
            </w:r>
          </w:p>
        </w:tc>
        <w:tc>
          <w:tcPr>
            <w:tcW w:w="1236" w:type="dxa"/>
            <w:noWrap w:val="0"/>
            <w:vAlign w:val="center"/>
          </w:tcPr>
          <w:p w14:paraId="492CB25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45</w:t>
            </w:r>
          </w:p>
        </w:tc>
        <w:tc>
          <w:tcPr>
            <w:tcW w:w="1236" w:type="dxa"/>
            <w:noWrap w:val="0"/>
            <w:vAlign w:val="center"/>
          </w:tcPr>
          <w:p w14:paraId="3927032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艾索</w:t>
            </w:r>
          </w:p>
        </w:tc>
        <w:tc>
          <w:tcPr>
            <w:tcW w:w="1236" w:type="dxa"/>
            <w:noWrap w:val="0"/>
            <w:vAlign w:val="center"/>
          </w:tcPr>
          <w:p w14:paraId="3AF9DF7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45</w:t>
            </w:r>
          </w:p>
        </w:tc>
      </w:tr>
      <w:tr w14:paraId="6F5D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BD13EB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9</w:t>
            </w:r>
          </w:p>
        </w:tc>
        <w:tc>
          <w:tcPr>
            <w:tcW w:w="2141" w:type="dxa"/>
            <w:noWrap w:val="0"/>
            <w:vAlign w:val="center"/>
          </w:tcPr>
          <w:p w14:paraId="3AAC94D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制动液</w:t>
            </w:r>
          </w:p>
        </w:tc>
        <w:tc>
          <w:tcPr>
            <w:tcW w:w="1235" w:type="dxa"/>
            <w:noWrap w:val="0"/>
            <w:vAlign w:val="center"/>
          </w:tcPr>
          <w:p w14:paraId="53EBA196">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TRW</w:t>
            </w:r>
          </w:p>
        </w:tc>
        <w:tc>
          <w:tcPr>
            <w:tcW w:w="1236" w:type="dxa"/>
            <w:noWrap w:val="0"/>
            <w:vAlign w:val="center"/>
          </w:tcPr>
          <w:p w14:paraId="2A22C56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782912A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TRW</w:t>
            </w:r>
          </w:p>
        </w:tc>
        <w:tc>
          <w:tcPr>
            <w:tcW w:w="1236" w:type="dxa"/>
            <w:noWrap w:val="0"/>
            <w:vAlign w:val="center"/>
          </w:tcPr>
          <w:p w14:paraId="0565AFB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33C6157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 xml:space="preserve">TRW </w:t>
            </w:r>
          </w:p>
        </w:tc>
        <w:tc>
          <w:tcPr>
            <w:tcW w:w="1235" w:type="dxa"/>
            <w:noWrap w:val="0"/>
            <w:vAlign w:val="center"/>
          </w:tcPr>
          <w:p w14:paraId="4B1FE14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53D5902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傲超宝</w:t>
            </w:r>
          </w:p>
        </w:tc>
        <w:tc>
          <w:tcPr>
            <w:tcW w:w="1236" w:type="dxa"/>
            <w:noWrap w:val="0"/>
            <w:vAlign w:val="center"/>
          </w:tcPr>
          <w:p w14:paraId="2BD111E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115E644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傲超宝</w:t>
            </w:r>
          </w:p>
        </w:tc>
        <w:tc>
          <w:tcPr>
            <w:tcW w:w="1236" w:type="dxa"/>
            <w:noWrap w:val="0"/>
            <w:vAlign w:val="center"/>
          </w:tcPr>
          <w:p w14:paraId="3CBC341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3074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B2E1FE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10</w:t>
            </w:r>
          </w:p>
        </w:tc>
        <w:tc>
          <w:tcPr>
            <w:tcW w:w="2141" w:type="dxa"/>
            <w:noWrap w:val="0"/>
            <w:vAlign w:val="center"/>
          </w:tcPr>
          <w:p w14:paraId="6A13080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助力油</w:t>
            </w:r>
          </w:p>
        </w:tc>
        <w:tc>
          <w:tcPr>
            <w:tcW w:w="1235" w:type="dxa"/>
            <w:noWrap w:val="0"/>
            <w:vAlign w:val="center"/>
          </w:tcPr>
          <w:p w14:paraId="09805A1A">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太古</w:t>
            </w:r>
          </w:p>
        </w:tc>
        <w:tc>
          <w:tcPr>
            <w:tcW w:w="1236" w:type="dxa"/>
            <w:noWrap w:val="0"/>
            <w:vAlign w:val="center"/>
          </w:tcPr>
          <w:p w14:paraId="6DC69D9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58CB09B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太古</w:t>
            </w:r>
          </w:p>
        </w:tc>
        <w:tc>
          <w:tcPr>
            <w:tcW w:w="1236" w:type="dxa"/>
            <w:noWrap w:val="0"/>
            <w:vAlign w:val="center"/>
          </w:tcPr>
          <w:p w14:paraId="48903DA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3316C91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太古</w:t>
            </w:r>
          </w:p>
        </w:tc>
        <w:tc>
          <w:tcPr>
            <w:tcW w:w="1235" w:type="dxa"/>
            <w:noWrap w:val="0"/>
            <w:vAlign w:val="center"/>
          </w:tcPr>
          <w:p w14:paraId="3278456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23EA1E5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太古</w:t>
            </w:r>
          </w:p>
        </w:tc>
        <w:tc>
          <w:tcPr>
            <w:tcW w:w="1236" w:type="dxa"/>
            <w:noWrap w:val="0"/>
            <w:vAlign w:val="center"/>
          </w:tcPr>
          <w:p w14:paraId="1508725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2900DAD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太古</w:t>
            </w:r>
          </w:p>
        </w:tc>
        <w:tc>
          <w:tcPr>
            <w:tcW w:w="1236" w:type="dxa"/>
            <w:noWrap w:val="0"/>
            <w:vAlign w:val="center"/>
          </w:tcPr>
          <w:p w14:paraId="1C9DBBD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39B0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A3DD48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11</w:t>
            </w:r>
          </w:p>
        </w:tc>
        <w:tc>
          <w:tcPr>
            <w:tcW w:w="2141" w:type="dxa"/>
            <w:noWrap w:val="0"/>
            <w:vAlign w:val="center"/>
          </w:tcPr>
          <w:p w14:paraId="6BEDF1A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空气格</w:t>
            </w:r>
          </w:p>
        </w:tc>
        <w:tc>
          <w:tcPr>
            <w:tcW w:w="1235" w:type="dxa"/>
            <w:noWrap w:val="0"/>
            <w:vAlign w:val="center"/>
          </w:tcPr>
          <w:p w14:paraId="62A51D2F">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索曼</w:t>
            </w:r>
          </w:p>
        </w:tc>
        <w:tc>
          <w:tcPr>
            <w:tcW w:w="1236" w:type="dxa"/>
            <w:noWrap w:val="0"/>
            <w:vAlign w:val="center"/>
          </w:tcPr>
          <w:p w14:paraId="4BCC30A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55</w:t>
            </w:r>
          </w:p>
        </w:tc>
        <w:tc>
          <w:tcPr>
            <w:tcW w:w="1236" w:type="dxa"/>
            <w:noWrap w:val="0"/>
            <w:vAlign w:val="center"/>
          </w:tcPr>
          <w:p w14:paraId="6F8D39B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索曼</w:t>
            </w:r>
          </w:p>
        </w:tc>
        <w:tc>
          <w:tcPr>
            <w:tcW w:w="1236" w:type="dxa"/>
            <w:noWrap w:val="0"/>
            <w:vAlign w:val="center"/>
          </w:tcPr>
          <w:p w14:paraId="05444E5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55</w:t>
            </w:r>
          </w:p>
        </w:tc>
        <w:tc>
          <w:tcPr>
            <w:tcW w:w="1236" w:type="dxa"/>
            <w:noWrap w:val="0"/>
            <w:vAlign w:val="center"/>
          </w:tcPr>
          <w:p w14:paraId="39680AD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索曼</w:t>
            </w:r>
          </w:p>
        </w:tc>
        <w:tc>
          <w:tcPr>
            <w:tcW w:w="1235" w:type="dxa"/>
            <w:noWrap w:val="0"/>
            <w:vAlign w:val="center"/>
          </w:tcPr>
          <w:p w14:paraId="7D25253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55</w:t>
            </w:r>
          </w:p>
        </w:tc>
        <w:tc>
          <w:tcPr>
            <w:tcW w:w="1236" w:type="dxa"/>
            <w:noWrap w:val="0"/>
            <w:vAlign w:val="center"/>
          </w:tcPr>
          <w:p w14:paraId="03DC16F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索曼</w:t>
            </w:r>
          </w:p>
        </w:tc>
        <w:tc>
          <w:tcPr>
            <w:tcW w:w="1236" w:type="dxa"/>
            <w:noWrap w:val="0"/>
            <w:vAlign w:val="center"/>
          </w:tcPr>
          <w:p w14:paraId="0E7FEE3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55</w:t>
            </w:r>
          </w:p>
        </w:tc>
        <w:tc>
          <w:tcPr>
            <w:tcW w:w="1236" w:type="dxa"/>
            <w:noWrap w:val="0"/>
            <w:vAlign w:val="center"/>
          </w:tcPr>
          <w:p w14:paraId="18679F3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索曼</w:t>
            </w:r>
          </w:p>
        </w:tc>
        <w:tc>
          <w:tcPr>
            <w:tcW w:w="1236" w:type="dxa"/>
            <w:noWrap w:val="0"/>
            <w:vAlign w:val="center"/>
          </w:tcPr>
          <w:p w14:paraId="17D9C2D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55</w:t>
            </w:r>
          </w:p>
        </w:tc>
      </w:tr>
      <w:tr w14:paraId="73D0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1EF690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12</w:t>
            </w:r>
          </w:p>
        </w:tc>
        <w:tc>
          <w:tcPr>
            <w:tcW w:w="2141" w:type="dxa"/>
            <w:noWrap w:val="0"/>
            <w:vAlign w:val="center"/>
          </w:tcPr>
          <w:p w14:paraId="68BB0AE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汽油格</w:t>
            </w:r>
          </w:p>
        </w:tc>
        <w:tc>
          <w:tcPr>
            <w:tcW w:w="1235" w:type="dxa"/>
            <w:noWrap w:val="0"/>
            <w:vAlign w:val="center"/>
          </w:tcPr>
          <w:p w14:paraId="5A06098F">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c>
          <w:tcPr>
            <w:tcW w:w="1236" w:type="dxa"/>
            <w:noWrap w:val="0"/>
            <w:vAlign w:val="center"/>
          </w:tcPr>
          <w:p w14:paraId="740D163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c>
          <w:tcPr>
            <w:tcW w:w="1236" w:type="dxa"/>
            <w:noWrap w:val="0"/>
            <w:vAlign w:val="center"/>
          </w:tcPr>
          <w:p w14:paraId="685242B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c>
          <w:tcPr>
            <w:tcW w:w="1236" w:type="dxa"/>
            <w:noWrap w:val="0"/>
            <w:vAlign w:val="center"/>
          </w:tcPr>
          <w:p w14:paraId="0D89C8D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c>
          <w:tcPr>
            <w:tcW w:w="1236" w:type="dxa"/>
            <w:noWrap w:val="0"/>
            <w:vAlign w:val="center"/>
          </w:tcPr>
          <w:p w14:paraId="1EAE76E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c>
          <w:tcPr>
            <w:tcW w:w="1235" w:type="dxa"/>
            <w:noWrap w:val="0"/>
            <w:vAlign w:val="center"/>
          </w:tcPr>
          <w:p w14:paraId="3087947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c>
          <w:tcPr>
            <w:tcW w:w="1236" w:type="dxa"/>
            <w:noWrap w:val="0"/>
            <w:vAlign w:val="center"/>
          </w:tcPr>
          <w:p w14:paraId="141D2F5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c>
          <w:tcPr>
            <w:tcW w:w="1236" w:type="dxa"/>
            <w:noWrap w:val="0"/>
            <w:vAlign w:val="center"/>
          </w:tcPr>
          <w:p w14:paraId="0B57391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c>
          <w:tcPr>
            <w:tcW w:w="1236" w:type="dxa"/>
            <w:noWrap w:val="0"/>
            <w:vAlign w:val="center"/>
          </w:tcPr>
          <w:p w14:paraId="5A3998F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c>
          <w:tcPr>
            <w:tcW w:w="1236" w:type="dxa"/>
            <w:noWrap w:val="0"/>
            <w:vAlign w:val="center"/>
          </w:tcPr>
          <w:p w14:paraId="2245DB4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r>
      <w:tr w14:paraId="7E08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2E7593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13</w:t>
            </w:r>
          </w:p>
        </w:tc>
        <w:tc>
          <w:tcPr>
            <w:tcW w:w="2141" w:type="dxa"/>
            <w:noWrap w:val="0"/>
            <w:vAlign w:val="center"/>
          </w:tcPr>
          <w:p w14:paraId="07D2AFD6">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火花塞（个）</w:t>
            </w:r>
          </w:p>
        </w:tc>
        <w:tc>
          <w:tcPr>
            <w:tcW w:w="1235" w:type="dxa"/>
            <w:noWrap w:val="0"/>
            <w:vAlign w:val="center"/>
          </w:tcPr>
          <w:p w14:paraId="25EC82C2">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NGK</w:t>
            </w:r>
          </w:p>
        </w:tc>
        <w:tc>
          <w:tcPr>
            <w:tcW w:w="1236" w:type="dxa"/>
            <w:noWrap w:val="0"/>
            <w:vAlign w:val="center"/>
          </w:tcPr>
          <w:p w14:paraId="0F6BD72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70</w:t>
            </w:r>
          </w:p>
        </w:tc>
        <w:tc>
          <w:tcPr>
            <w:tcW w:w="1236" w:type="dxa"/>
            <w:noWrap w:val="0"/>
            <w:vAlign w:val="center"/>
          </w:tcPr>
          <w:p w14:paraId="3917747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F202C3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072BE5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6FD61EB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26F5DC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506B57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27E154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4201A2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r>
      <w:tr w14:paraId="765F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1231DD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14</w:t>
            </w:r>
          </w:p>
        </w:tc>
        <w:tc>
          <w:tcPr>
            <w:tcW w:w="2141" w:type="dxa"/>
            <w:noWrap w:val="0"/>
            <w:vAlign w:val="center"/>
          </w:tcPr>
          <w:p w14:paraId="7F4049E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雨刮片(片)</w:t>
            </w:r>
          </w:p>
        </w:tc>
        <w:tc>
          <w:tcPr>
            <w:tcW w:w="1235" w:type="dxa"/>
            <w:noWrap w:val="0"/>
            <w:vAlign w:val="center"/>
          </w:tcPr>
          <w:p w14:paraId="1FED0DBE">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亚马特</w:t>
            </w:r>
          </w:p>
        </w:tc>
        <w:tc>
          <w:tcPr>
            <w:tcW w:w="1236" w:type="dxa"/>
            <w:noWrap w:val="0"/>
            <w:vAlign w:val="center"/>
          </w:tcPr>
          <w:p w14:paraId="559E66C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4C9C343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亚马特</w:t>
            </w:r>
          </w:p>
        </w:tc>
        <w:tc>
          <w:tcPr>
            <w:tcW w:w="1236" w:type="dxa"/>
            <w:noWrap w:val="0"/>
            <w:vAlign w:val="center"/>
          </w:tcPr>
          <w:p w14:paraId="4BD8B23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2D41935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亚马特</w:t>
            </w:r>
          </w:p>
        </w:tc>
        <w:tc>
          <w:tcPr>
            <w:tcW w:w="1235" w:type="dxa"/>
            <w:noWrap w:val="0"/>
            <w:vAlign w:val="center"/>
          </w:tcPr>
          <w:p w14:paraId="674AE3B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00FC2F5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亚马特</w:t>
            </w:r>
          </w:p>
        </w:tc>
        <w:tc>
          <w:tcPr>
            <w:tcW w:w="1236" w:type="dxa"/>
            <w:noWrap w:val="0"/>
            <w:vAlign w:val="center"/>
          </w:tcPr>
          <w:p w14:paraId="75722E1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66B7462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亚马特</w:t>
            </w:r>
          </w:p>
        </w:tc>
        <w:tc>
          <w:tcPr>
            <w:tcW w:w="1236" w:type="dxa"/>
            <w:noWrap w:val="0"/>
            <w:vAlign w:val="center"/>
          </w:tcPr>
          <w:p w14:paraId="6CC9966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3EE0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116190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15</w:t>
            </w:r>
          </w:p>
        </w:tc>
        <w:tc>
          <w:tcPr>
            <w:tcW w:w="2141" w:type="dxa"/>
            <w:noWrap w:val="0"/>
            <w:vAlign w:val="center"/>
          </w:tcPr>
          <w:p w14:paraId="2B1AA3F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时规皮带</w:t>
            </w:r>
          </w:p>
        </w:tc>
        <w:tc>
          <w:tcPr>
            <w:tcW w:w="1235" w:type="dxa"/>
            <w:noWrap w:val="0"/>
            <w:vAlign w:val="center"/>
          </w:tcPr>
          <w:p w14:paraId="0C2F46CF">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212A8A3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180</w:t>
            </w:r>
          </w:p>
        </w:tc>
        <w:tc>
          <w:tcPr>
            <w:tcW w:w="1236" w:type="dxa"/>
            <w:noWrap w:val="0"/>
            <w:vAlign w:val="center"/>
          </w:tcPr>
          <w:p w14:paraId="2E479C6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706BD4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E75A8F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0AAC4B0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8AB1BE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96566D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27584F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1F7D63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1AB6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BD3616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16</w:t>
            </w:r>
          </w:p>
        </w:tc>
        <w:tc>
          <w:tcPr>
            <w:tcW w:w="2141" w:type="dxa"/>
            <w:noWrap w:val="0"/>
            <w:vAlign w:val="center"/>
          </w:tcPr>
          <w:p w14:paraId="54FD968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空调皮带</w:t>
            </w:r>
          </w:p>
        </w:tc>
        <w:tc>
          <w:tcPr>
            <w:tcW w:w="1235" w:type="dxa"/>
            <w:noWrap w:val="0"/>
            <w:vAlign w:val="center"/>
          </w:tcPr>
          <w:p w14:paraId="58F09235">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58DE956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w:t>
            </w:r>
          </w:p>
        </w:tc>
        <w:tc>
          <w:tcPr>
            <w:tcW w:w="1236" w:type="dxa"/>
            <w:noWrap w:val="0"/>
            <w:vAlign w:val="center"/>
          </w:tcPr>
          <w:p w14:paraId="382DEAF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C39B02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FA64F1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738706D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E3E1BF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1FEB1F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516BA1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0A4B8E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1BF3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31F494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17</w:t>
            </w:r>
          </w:p>
        </w:tc>
        <w:tc>
          <w:tcPr>
            <w:tcW w:w="2141" w:type="dxa"/>
            <w:noWrap w:val="0"/>
            <w:vAlign w:val="center"/>
          </w:tcPr>
          <w:p w14:paraId="3BA5A30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发电机皮带</w:t>
            </w:r>
          </w:p>
        </w:tc>
        <w:tc>
          <w:tcPr>
            <w:tcW w:w="1235" w:type="dxa"/>
            <w:noWrap w:val="0"/>
            <w:vAlign w:val="center"/>
          </w:tcPr>
          <w:p w14:paraId="1C2C58A4">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71B194C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6A3567C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岱高</w:t>
            </w:r>
          </w:p>
        </w:tc>
        <w:tc>
          <w:tcPr>
            <w:tcW w:w="1236" w:type="dxa"/>
            <w:noWrap w:val="0"/>
            <w:vAlign w:val="center"/>
          </w:tcPr>
          <w:p w14:paraId="156E93D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170</w:t>
            </w:r>
          </w:p>
        </w:tc>
        <w:tc>
          <w:tcPr>
            <w:tcW w:w="1236" w:type="dxa"/>
            <w:noWrap w:val="0"/>
            <w:vAlign w:val="center"/>
          </w:tcPr>
          <w:p w14:paraId="1726083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岱高</w:t>
            </w:r>
          </w:p>
        </w:tc>
        <w:tc>
          <w:tcPr>
            <w:tcW w:w="1235" w:type="dxa"/>
            <w:noWrap w:val="0"/>
            <w:vAlign w:val="center"/>
          </w:tcPr>
          <w:p w14:paraId="45B2B0B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170</w:t>
            </w:r>
          </w:p>
        </w:tc>
        <w:tc>
          <w:tcPr>
            <w:tcW w:w="1236" w:type="dxa"/>
            <w:noWrap w:val="0"/>
            <w:vAlign w:val="center"/>
          </w:tcPr>
          <w:p w14:paraId="3772B11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岱高</w:t>
            </w:r>
          </w:p>
        </w:tc>
        <w:tc>
          <w:tcPr>
            <w:tcW w:w="1236" w:type="dxa"/>
            <w:noWrap w:val="0"/>
            <w:vAlign w:val="center"/>
          </w:tcPr>
          <w:p w14:paraId="579DBC3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170</w:t>
            </w:r>
          </w:p>
        </w:tc>
        <w:tc>
          <w:tcPr>
            <w:tcW w:w="1236" w:type="dxa"/>
            <w:noWrap w:val="0"/>
            <w:vAlign w:val="center"/>
          </w:tcPr>
          <w:p w14:paraId="1F334EF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岱高</w:t>
            </w:r>
          </w:p>
        </w:tc>
        <w:tc>
          <w:tcPr>
            <w:tcW w:w="1236" w:type="dxa"/>
            <w:noWrap w:val="0"/>
            <w:vAlign w:val="center"/>
          </w:tcPr>
          <w:p w14:paraId="34EF1E4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170</w:t>
            </w:r>
          </w:p>
        </w:tc>
      </w:tr>
      <w:tr w14:paraId="4FBC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D88DFF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18</w:t>
            </w:r>
          </w:p>
        </w:tc>
        <w:tc>
          <w:tcPr>
            <w:tcW w:w="2141" w:type="dxa"/>
            <w:noWrap w:val="0"/>
            <w:vAlign w:val="center"/>
          </w:tcPr>
          <w:p w14:paraId="2511E87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蓄电池</w:t>
            </w:r>
          </w:p>
        </w:tc>
        <w:tc>
          <w:tcPr>
            <w:tcW w:w="1235" w:type="dxa"/>
            <w:noWrap w:val="0"/>
            <w:vAlign w:val="center"/>
          </w:tcPr>
          <w:p w14:paraId="423ADE69">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骆驼</w:t>
            </w:r>
          </w:p>
        </w:tc>
        <w:tc>
          <w:tcPr>
            <w:tcW w:w="1236" w:type="dxa"/>
            <w:noWrap w:val="0"/>
            <w:vAlign w:val="center"/>
          </w:tcPr>
          <w:p w14:paraId="0A8B1C1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450</w:t>
            </w:r>
          </w:p>
        </w:tc>
        <w:tc>
          <w:tcPr>
            <w:tcW w:w="1236" w:type="dxa"/>
            <w:noWrap w:val="0"/>
            <w:vAlign w:val="center"/>
          </w:tcPr>
          <w:p w14:paraId="1503AA3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骆驼启停</w:t>
            </w:r>
          </w:p>
        </w:tc>
        <w:tc>
          <w:tcPr>
            <w:tcW w:w="1236" w:type="dxa"/>
            <w:noWrap w:val="0"/>
            <w:vAlign w:val="center"/>
          </w:tcPr>
          <w:p w14:paraId="0CEF073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700</w:t>
            </w:r>
          </w:p>
        </w:tc>
        <w:tc>
          <w:tcPr>
            <w:tcW w:w="1236" w:type="dxa"/>
            <w:noWrap w:val="0"/>
            <w:vAlign w:val="center"/>
          </w:tcPr>
          <w:p w14:paraId="7C1B461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骆驼启停</w:t>
            </w:r>
          </w:p>
        </w:tc>
        <w:tc>
          <w:tcPr>
            <w:tcW w:w="1235" w:type="dxa"/>
            <w:noWrap w:val="0"/>
            <w:vAlign w:val="center"/>
          </w:tcPr>
          <w:p w14:paraId="6245301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700</w:t>
            </w:r>
          </w:p>
        </w:tc>
        <w:tc>
          <w:tcPr>
            <w:tcW w:w="1236" w:type="dxa"/>
            <w:noWrap w:val="0"/>
            <w:vAlign w:val="center"/>
          </w:tcPr>
          <w:p w14:paraId="78269F5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骆驼启停</w:t>
            </w:r>
          </w:p>
        </w:tc>
        <w:tc>
          <w:tcPr>
            <w:tcW w:w="1236" w:type="dxa"/>
            <w:noWrap w:val="0"/>
            <w:vAlign w:val="center"/>
          </w:tcPr>
          <w:p w14:paraId="3A491DF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700</w:t>
            </w:r>
          </w:p>
        </w:tc>
        <w:tc>
          <w:tcPr>
            <w:tcW w:w="1236" w:type="dxa"/>
            <w:noWrap w:val="0"/>
            <w:vAlign w:val="center"/>
          </w:tcPr>
          <w:p w14:paraId="171D0D1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骆驼启停</w:t>
            </w:r>
          </w:p>
        </w:tc>
        <w:tc>
          <w:tcPr>
            <w:tcW w:w="1236" w:type="dxa"/>
            <w:noWrap w:val="0"/>
            <w:vAlign w:val="center"/>
          </w:tcPr>
          <w:p w14:paraId="2F91EFF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700</w:t>
            </w:r>
          </w:p>
        </w:tc>
      </w:tr>
      <w:tr w14:paraId="4482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884A9A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19</w:t>
            </w:r>
          </w:p>
        </w:tc>
        <w:tc>
          <w:tcPr>
            <w:tcW w:w="2141" w:type="dxa"/>
            <w:noWrap w:val="0"/>
            <w:vAlign w:val="center"/>
          </w:tcPr>
          <w:p w14:paraId="6827F82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水泵</w:t>
            </w:r>
          </w:p>
        </w:tc>
        <w:tc>
          <w:tcPr>
            <w:tcW w:w="1235" w:type="dxa"/>
            <w:noWrap w:val="0"/>
            <w:vAlign w:val="center"/>
          </w:tcPr>
          <w:p w14:paraId="7A4316C2">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4E7B1E0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300</w:t>
            </w:r>
          </w:p>
        </w:tc>
        <w:tc>
          <w:tcPr>
            <w:tcW w:w="1236" w:type="dxa"/>
            <w:noWrap w:val="0"/>
            <w:vAlign w:val="center"/>
          </w:tcPr>
          <w:p w14:paraId="55A9358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443FB0A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500</w:t>
            </w:r>
          </w:p>
        </w:tc>
        <w:tc>
          <w:tcPr>
            <w:tcW w:w="1236" w:type="dxa"/>
            <w:noWrap w:val="0"/>
            <w:vAlign w:val="center"/>
          </w:tcPr>
          <w:p w14:paraId="7E6BA2D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5" w:type="dxa"/>
            <w:noWrap w:val="0"/>
            <w:vAlign w:val="center"/>
          </w:tcPr>
          <w:p w14:paraId="5809EF9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500</w:t>
            </w:r>
          </w:p>
        </w:tc>
        <w:tc>
          <w:tcPr>
            <w:tcW w:w="1236" w:type="dxa"/>
            <w:noWrap w:val="0"/>
            <w:vAlign w:val="center"/>
          </w:tcPr>
          <w:p w14:paraId="1E63681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7DAF55D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500</w:t>
            </w:r>
          </w:p>
        </w:tc>
        <w:tc>
          <w:tcPr>
            <w:tcW w:w="1236" w:type="dxa"/>
            <w:noWrap w:val="0"/>
            <w:vAlign w:val="center"/>
          </w:tcPr>
          <w:p w14:paraId="370C596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565715D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500</w:t>
            </w:r>
          </w:p>
        </w:tc>
      </w:tr>
      <w:tr w14:paraId="5818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B55D71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20</w:t>
            </w:r>
          </w:p>
        </w:tc>
        <w:tc>
          <w:tcPr>
            <w:tcW w:w="2141" w:type="dxa"/>
            <w:noWrap w:val="0"/>
            <w:vAlign w:val="center"/>
          </w:tcPr>
          <w:p w14:paraId="4C34657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水箱</w:t>
            </w:r>
          </w:p>
        </w:tc>
        <w:tc>
          <w:tcPr>
            <w:tcW w:w="1235" w:type="dxa"/>
            <w:noWrap w:val="0"/>
            <w:vAlign w:val="center"/>
          </w:tcPr>
          <w:p w14:paraId="77C6A5F6">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31EEC42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500</w:t>
            </w:r>
          </w:p>
        </w:tc>
        <w:tc>
          <w:tcPr>
            <w:tcW w:w="1236" w:type="dxa"/>
            <w:noWrap w:val="0"/>
            <w:vAlign w:val="center"/>
          </w:tcPr>
          <w:p w14:paraId="5B18206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0091866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c>
          <w:tcPr>
            <w:tcW w:w="1236" w:type="dxa"/>
            <w:noWrap w:val="0"/>
            <w:vAlign w:val="center"/>
          </w:tcPr>
          <w:p w14:paraId="1190F6C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5" w:type="dxa"/>
            <w:noWrap w:val="0"/>
            <w:vAlign w:val="center"/>
          </w:tcPr>
          <w:p w14:paraId="6E6AC79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c>
          <w:tcPr>
            <w:tcW w:w="1236" w:type="dxa"/>
            <w:noWrap w:val="0"/>
            <w:vAlign w:val="center"/>
          </w:tcPr>
          <w:p w14:paraId="3310077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0B51877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c>
          <w:tcPr>
            <w:tcW w:w="1236" w:type="dxa"/>
            <w:noWrap w:val="0"/>
            <w:vAlign w:val="center"/>
          </w:tcPr>
          <w:p w14:paraId="2C662BD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2C6FB54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r>
      <w:tr w14:paraId="7940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2A02914">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21</w:t>
            </w:r>
          </w:p>
        </w:tc>
        <w:tc>
          <w:tcPr>
            <w:tcW w:w="2141" w:type="dxa"/>
            <w:noWrap w:val="0"/>
            <w:vAlign w:val="center"/>
          </w:tcPr>
          <w:p w14:paraId="65108E7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前减震器</w:t>
            </w:r>
          </w:p>
        </w:tc>
        <w:tc>
          <w:tcPr>
            <w:tcW w:w="1235" w:type="dxa"/>
            <w:noWrap w:val="0"/>
            <w:vAlign w:val="center"/>
          </w:tcPr>
          <w:p w14:paraId="5EE05F31">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5DB8194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c>
          <w:tcPr>
            <w:tcW w:w="1236" w:type="dxa"/>
            <w:noWrap w:val="0"/>
            <w:vAlign w:val="center"/>
          </w:tcPr>
          <w:p w14:paraId="04F4EF1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02AABC0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450</w:t>
            </w:r>
          </w:p>
        </w:tc>
        <w:tc>
          <w:tcPr>
            <w:tcW w:w="1236" w:type="dxa"/>
            <w:noWrap w:val="0"/>
            <w:vAlign w:val="center"/>
          </w:tcPr>
          <w:p w14:paraId="10F44C7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5" w:type="dxa"/>
            <w:noWrap w:val="0"/>
            <w:vAlign w:val="center"/>
          </w:tcPr>
          <w:p w14:paraId="09A6EDE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450</w:t>
            </w:r>
          </w:p>
        </w:tc>
        <w:tc>
          <w:tcPr>
            <w:tcW w:w="1236" w:type="dxa"/>
            <w:noWrap w:val="0"/>
            <w:vAlign w:val="center"/>
          </w:tcPr>
          <w:p w14:paraId="5F83E11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4A5734A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450</w:t>
            </w:r>
          </w:p>
        </w:tc>
        <w:tc>
          <w:tcPr>
            <w:tcW w:w="1236" w:type="dxa"/>
            <w:noWrap w:val="0"/>
            <w:vAlign w:val="center"/>
          </w:tcPr>
          <w:p w14:paraId="452D00D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6889745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450</w:t>
            </w:r>
          </w:p>
        </w:tc>
      </w:tr>
      <w:tr w14:paraId="63FA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D07E93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22</w:t>
            </w:r>
          </w:p>
        </w:tc>
        <w:tc>
          <w:tcPr>
            <w:tcW w:w="2141" w:type="dxa"/>
            <w:noWrap w:val="0"/>
            <w:vAlign w:val="center"/>
          </w:tcPr>
          <w:p w14:paraId="654EB91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后减震器</w:t>
            </w:r>
          </w:p>
        </w:tc>
        <w:tc>
          <w:tcPr>
            <w:tcW w:w="1235" w:type="dxa"/>
            <w:noWrap w:val="0"/>
            <w:vAlign w:val="center"/>
          </w:tcPr>
          <w:p w14:paraId="61002CDC">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7DD1EA6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c>
          <w:tcPr>
            <w:tcW w:w="1236" w:type="dxa"/>
            <w:noWrap w:val="0"/>
            <w:vAlign w:val="center"/>
          </w:tcPr>
          <w:p w14:paraId="6836554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7DEC71F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285</w:t>
            </w:r>
          </w:p>
        </w:tc>
        <w:tc>
          <w:tcPr>
            <w:tcW w:w="1236" w:type="dxa"/>
            <w:noWrap w:val="0"/>
            <w:vAlign w:val="center"/>
          </w:tcPr>
          <w:p w14:paraId="182BD71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5" w:type="dxa"/>
            <w:noWrap w:val="0"/>
            <w:vAlign w:val="center"/>
          </w:tcPr>
          <w:p w14:paraId="6B64B91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285</w:t>
            </w:r>
          </w:p>
        </w:tc>
        <w:tc>
          <w:tcPr>
            <w:tcW w:w="1236" w:type="dxa"/>
            <w:noWrap w:val="0"/>
            <w:vAlign w:val="center"/>
          </w:tcPr>
          <w:p w14:paraId="213223D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108B510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285</w:t>
            </w:r>
          </w:p>
        </w:tc>
        <w:tc>
          <w:tcPr>
            <w:tcW w:w="1236" w:type="dxa"/>
            <w:noWrap w:val="0"/>
            <w:vAlign w:val="center"/>
          </w:tcPr>
          <w:p w14:paraId="074C94E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2DD2DB6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285</w:t>
            </w:r>
          </w:p>
        </w:tc>
      </w:tr>
      <w:tr w14:paraId="4DF1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C87BA9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23</w:t>
            </w:r>
          </w:p>
        </w:tc>
        <w:tc>
          <w:tcPr>
            <w:tcW w:w="2141" w:type="dxa"/>
            <w:noWrap w:val="0"/>
            <w:vAlign w:val="center"/>
          </w:tcPr>
          <w:p w14:paraId="03D31B8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前刹车片</w:t>
            </w:r>
          </w:p>
        </w:tc>
        <w:tc>
          <w:tcPr>
            <w:tcW w:w="1235" w:type="dxa"/>
            <w:noWrap w:val="0"/>
            <w:vAlign w:val="center"/>
          </w:tcPr>
          <w:p w14:paraId="14AA5F8E">
            <w:pPr>
              <w:ind w:firstLine="240" w:firstLineChars="100"/>
              <w:jc w:val="both"/>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59A2A60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350</w:t>
            </w:r>
          </w:p>
        </w:tc>
        <w:tc>
          <w:tcPr>
            <w:tcW w:w="1236" w:type="dxa"/>
            <w:noWrap w:val="0"/>
            <w:vAlign w:val="center"/>
          </w:tcPr>
          <w:p w14:paraId="505E949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路途宝</w:t>
            </w:r>
          </w:p>
        </w:tc>
        <w:tc>
          <w:tcPr>
            <w:tcW w:w="1236" w:type="dxa"/>
            <w:noWrap w:val="0"/>
            <w:vAlign w:val="center"/>
          </w:tcPr>
          <w:p w14:paraId="42296D2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275</w:t>
            </w:r>
          </w:p>
        </w:tc>
        <w:tc>
          <w:tcPr>
            <w:tcW w:w="1236" w:type="dxa"/>
            <w:noWrap w:val="0"/>
            <w:vAlign w:val="center"/>
          </w:tcPr>
          <w:p w14:paraId="05F09F8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路途宝</w:t>
            </w:r>
          </w:p>
        </w:tc>
        <w:tc>
          <w:tcPr>
            <w:tcW w:w="1235" w:type="dxa"/>
            <w:noWrap w:val="0"/>
            <w:vAlign w:val="center"/>
          </w:tcPr>
          <w:p w14:paraId="6BDDAA0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275</w:t>
            </w:r>
          </w:p>
        </w:tc>
        <w:tc>
          <w:tcPr>
            <w:tcW w:w="1236" w:type="dxa"/>
            <w:noWrap w:val="0"/>
            <w:vAlign w:val="center"/>
          </w:tcPr>
          <w:p w14:paraId="7E53CCE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路途宝</w:t>
            </w:r>
          </w:p>
        </w:tc>
        <w:tc>
          <w:tcPr>
            <w:tcW w:w="1236" w:type="dxa"/>
            <w:noWrap w:val="0"/>
            <w:vAlign w:val="center"/>
          </w:tcPr>
          <w:p w14:paraId="3D6437D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275</w:t>
            </w:r>
          </w:p>
        </w:tc>
        <w:tc>
          <w:tcPr>
            <w:tcW w:w="1236" w:type="dxa"/>
            <w:noWrap w:val="0"/>
            <w:vAlign w:val="center"/>
          </w:tcPr>
          <w:p w14:paraId="7AC1D09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路途宝</w:t>
            </w:r>
          </w:p>
        </w:tc>
        <w:tc>
          <w:tcPr>
            <w:tcW w:w="1236" w:type="dxa"/>
            <w:noWrap w:val="0"/>
            <w:vAlign w:val="center"/>
          </w:tcPr>
          <w:p w14:paraId="5B7FE1C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275</w:t>
            </w:r>
          </w:p>
        </w:tc>
      </w:tr>
      <w:tr w14:paraId="63F7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0474DC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24</w:t>
            </w:r>
          </w:p>
        </w:tc>
        <w:tc>
          <w:tcPr>
            <w:tcW w:w="2141" w:type="dxa"/>
            <w:noWrap w:val="0"/>
            <w:vAlign w:val="center"/>
          </w:tcPr>
          <w:p w14:paraId="76B1D1F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后刹车片</w:t>
            </w:r>
          </w:p>
        </w:tc>
        <w:tc>
          <w:tcPr>
            <w:tcW w:w="1235" w:type="dxa"/>
            <w:noWrap w:val="0"/>
            <w:vAlign w:val="center"/>
          </w:tcPr>
          <w:p w14:paraId="652F65ED">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5E0C0A8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300</w:t>
            </w:r>
          </w:p>
        </w:tc>
        <w:tc>
          <w:tcPr>
            <w:tcW w:w="1236" w:type="dxa"/>
            <w:noWrap w:val="0"/>
            <w:vAlign w:val="center"/>
          </w:tcPr>
          <w:p w14:paraId="7784AA5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路途宝</w:t>
            </w:r>
          </w:p>
        </w:tc>
        <w:tc>
          <w:tcPr>
            <w:tcW w:w="1236" w:type="dxa"/>
            <w:noWrap w:val="0"/>
            <w:vAlign w:val="center"/>
          </w:tcPr>
          <w:p w14:paraId="220F43E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275</w:t>
            </w:r>
          </w:p>
        </w:tc>
        <w:tc>
          <w:tcPr>
            <w:tcW w:w="1236" w:type="dxa"/>
            <w:noWrap w:val="0"/>
            <w:vAlign w:val="center"/>
          </w:tcPr>
          <w:p w14:paraId="1C5A2A2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路途宝</w:t>
            </w:r>
          </w:p>
        </w:tc>
        <w:tc>
          <w:tcPr>
            <w:tcW w:w="1235" w:type="dxa"/>
            <w:noWrap w:val="0"/>
            <w:vAlign w:val="center"/>
          </w:tcPr>
          <w:p w14:paraId="1F4019C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275</w:t>
            </w:r>
          </w:p>
        </w:tc>
        <w:tc>
          <w:tcPr>
            <w:tcW w:w="1236" w:type="dxa"/>
            <w:noWrap w:val="0"/>
            <w:vAlign w:val="center"/>
          </w:tcPr>
          <w:p w14:paraId="0A81127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路途宝</w:t>
            </w:r>
          </w:p>
        </w:tc>
        <w:tc>
          <w:tcPr>
            <w:tcW w:w="1236" w:type="dxa"/>
            <w:noWrap w:val="0"/>
            <w:vAlign w:val="center"/>
          </w:tcPr>
          <w:p w14:paraId="40F719D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275</w:t>
            </w:r>
          </w:p>
        </w:tc>
        <w:tc>
          <w:tcPr>
            <w:tcW w:w="1236" w:type="dxa"/>
            <w:noWrap w:val="0"/>
            <w:vAlign w:val="center"/>
          </w:tcPr>
          <w:p w14:paraId="419686F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路途宝</w:t>
            </w:r>
          </w:p>
        </w:tc>
        <w:tc>
          <w:tcPr>
            <w:tcW w:w="1236" w:type="dxa"/>
            <w:noWrap w:val="0"/>
            <w:vAlign w:val="center"/>
          </w:tcPr>
          <w:p w14:paraId="6167420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275</w:t>
            </w:r>
          </w:p>
        </w:tc>
      </w:tr>
      <w:tr w14:paraId="633C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FC77DE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25</w:t>
            </w:r>
          </w:p>
        </w:tc>
        <w:tc>
          <w:tcPr>
            <w:tcW w:w="2141" w:type="dxa"/>
            <w:noWrap w:val="0"/>
            <w:vAlign w:val="center"/>
          </w:tcPr>
          <w:p w14:paraId="3E7C244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前刹车盘</w:t>
            </w:r>
          </w:p>
        </w:tc>
        <w:tc>
          <w:tcPr>
            <w:tcW w:w="1235" w:type="dxa"/>
            <w:noWrap w:val="0"/>
            <w:vAlign w:val="center"/>
          </w:tcPr>
          <w:p w14:paraId="0CFE017C">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0CF1974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255</w:t>
            </w:r>
          </w:p>
        </w:tc>
        <w:tc>
          <w:tcPr>
            <w:tcW w:w="1236" w:type="dxa"/>
            <w:noWrap w:val="0"/>
            <w:vAlign w:val="center"/>
          </w:tcPr>
          <w:p w14:paraId="1A9D2C9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39164E7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280</w:t>
            </w:r>
          </w:p>
        </w:tc>
        <w:tc>
          <w:tcPr>
            <w:tcW w:w="1236" w:type="dxa"/>
            <w:noWrap w:val="0"/>
            <w:vAlign w:val="center"/>
          </w:tcPr>
          <w:p w14:paraId="79B098B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5" w:type="dxa"/>
            <w:noWrap w:val="0"/>
            <w:vAlign w:val="center"/>
          </w:tcPr>
          <w:p w14:paraId="55505E4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280</w:t>
            </w:r>
          </w:p>
        </w:tc>
        <w:tc>
          <w:tcPr>
            <w:tcW w:w="1236" w:type="dxa"/>
            <w:noWrap w:val="0"/>
            <w:vAlign w:val="center"/>
          </w:tcPr>
          <w:p w14:paraId="058369A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33AD5D8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280</w:t>
            </w:r>
          </w:p>
        </w:tc>
        <w:tc>
          <w:tcPr>
            <w:tcW w:w="1236" w:type="dxa"/>
            <w:noWrap w:val="0"/>
            <w:vAlign w:val="center"/>
          </w:tcPr>
          <w:p w14:paraId="6EFBF07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605E715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280</w:t>
            </w:r>
          </w:p>
        </w:tc>
      </w:tr>
      <w:tr w14:paraId="2692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8FB67C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26</w:t>
            </w:r>
          </w:p>
        </w:tc>
        <w:tc>
          <w:tcPr>
            <w:tcW w:w="2141" w:type="dxa"/>
            <w:noWrap w:val="0"/>
            <w:vAlign w:val="center"/>
          </w:tcPr>
          <w:p w14:paraId="448B5B44">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后刹车盘</w:t>
            </w:r>
          </w:p>
        </w:tc>
        <w:tc>
          <w:tcPr>
            <w:tcW w:w="1235" w:type="dxa"/>
            <w:noWrap w:val="0"/>
            <w:vAlign w:val="center"/>
          </w:tcPr>
          <w:p w14:paraId="5BD4DEE0">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26F54DA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255</w:t>
            </w:r>
          </w:p>
        </w:tc>
        <w:tc>
          <w:tcPr>
            <w:tcW w:w="1236" w:type="dxa"/>
            <w:noWrap w:val="0"/>
            <w:vAlign w:val="center"/>
          </w:tcPr>
          <w:p w14:paraId="358EAEA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01CCCEE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280</w:t>
            </w:r>
          </w:p>
        </w:tc>
        <w:tc>
          <w:tcPr>
            <w:tcW w:w="1236" w:type="dxa"/>
            <w:noWrap w:val="0"/>
            <w:vAlign w:val="center"/>
          </w:tcPr>
          <w:p w14:paraId="6F13E9B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5" w:type="dxa"/>
            <w:noWrap w:val="0"/>
            <w:vAlign w:val="center"/>
          </w:tcPr>
          <w:p w14:paraId="0D73F1C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280</w:t>
            </w:r>
          </w:p>
        </w:tc>
        <w:tc>
          <w:tcPr>
            <w:tcW w:w="1236" w:type="dxa"/>
            <w:noWrap w:val="0"/>
            <w:vAlign w:val="center"/>
          </w:tcPr>
          <w:p w14:paraId="4194BCC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1F43D5C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280</w:t>
            </w:r>
          </w:p>
        </w:tc>
        <w:tc>
          <w:tcPr>
            <w:tcW w:w="1236" w:type="dxa"/>
            <w:noWrap w:val="0"/>
            <w:vAlign w:val="center"/>
          </w:tcPr>
          <w:p w14:paraId="48F2A91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0510766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280</w:t>
            </w:r>
          </w:p>
        </w:tc>
      </w:tr>
      <w:tr w14:paraId="4DA5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46EEEE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27</w:t>
            </w:r>
          </w:p>
        </w:tc>
        <w:tc>
          <w:tcPr>
            <w:tcW w:w="2141" w:type="dxa"/>
            <w:noWrap w:val="0"/>
            <w:vAlign w:val="center"/>
          </w:tcPr>
          <w:p w14:paraId="3ABAEDE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发电机</w:t>
            </w:r>
          </w:p>
        </w:tc>
        <w:tc>
          <w:tcPr>
            <w:tcW w:w="1235" w:type="dxa"/>
            <w:noWrap w:val="0"/>
            <w:vAlign w:val="center"/>
          </w:tcPr>
          <w:p w14:paraId="643930C2">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35F932E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680</w:t>
            </w:r>
          </w:p>
        </w:tc>
        <w:tc>
          <w:tcPr>
            <w:tcW w:w="1236" w:type="dxa"/>
            <w:noWrap w:val="0"/>
            <w:vAlign w:val="center"/>
          </w:tcPr>
          <w:p w14:paraId="6EB1316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76E4E94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1380</w:t>
            </w:r>
          </w:p>
        </w:tc>
        <w:tc>
          <w:tcPr>
            <w:tcW w:w="1236" w:type="dxa"/>
            <w:noWrap w:val="0"/>
            <w:vAlign w:val="center"/>
          </w:tcPr>
          <w:p w14:paraId="16F96C9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5" w:type="dxa"/>
            <w:noWrap w:val="0"/>
            <w:vAlign w:val="center"/>
          </w:tcPr>
          <w:p w14:paraId="6763F8D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1380</w:t>
            </w:r>
          </w:p>
        </w:tc>
        <w:tc>
          <w:tcPr>
            <w:tcW w:w="1236" w:type="dxa"/>
            <w:noWrap w:val="0"/>
            <w:vAlign w:val="center"/>
          </w:tcPr>
          <w:p w14:paraId="5FBD269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139DC71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1380</w:t>
            </w:r>
          </w:p>
        </w:tc>
        <w:tc>
          <w:tcPr>
            <w:tcW w:w="1236" w:type="dxa"/>
            <w:noWrap w:val="0"/>
            <w:vAlign w:val="center"/>
          </w:tcPr>
          <w:p w14:paraId="4932BAF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4EB8E28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1380</w:t>
            </w:r>
          </w:p>
        </w:tc>
      </w:tr>
      <w:tr w14:paraId="7390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52DC10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28</w:t>
            </w:r>
          </w:p>
        </w:tc>
        <w:tc>
          <w:tcPr>
            <w:tcW w:w="2141" w:type="dxa"/>
            <w:noWrap w:val="0"/>
            <w:vAlign w:val="center"/>
          </w:tcPr>
          <w:p w14:paraId="38CB646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启动机</w:t>
            </w:r>
          </w:p>
        </w:tc>
        <w:tc>
          <w:tcPr>
            <w:tcW w:w="1235" w:type="dxa"/>
            <w:noWrap w:val="0"/>
            <w:vAlign w:val="center"/>
          </w:tcPr>
          <w:p w14:paraId="44D9C9CA">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2500AD3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350</w:t>
            </w:r>
          </w:p>
        </w:tc>
        <w:tc>
          <w:tcPr>
            <w:tcW w:w="1236" w:type="dxa"/>
            <w:noWrap w:val="0"/>
            <w:vAlign w:val="center"/>
          </w:tcPr>
          <w:p w14:paraId="169FA9E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龙浩</w:t>
            </w:r>
          </w:p>
        </w:tc>
        <w:tc>
          <w:tcPr>
            <w:tcW w:w="1236" w:type="dxa"/>
            <w:noWrap w:val="0"/>
            <w:vAlign w:val="center"/>
          </w:tcPr>
          <w:p w14:paraId="2642C2C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700</w:t>
            </w:r>
          </w:p>
        </w:tc>
        <w:tc>
          <w:tcPr>
            <w:tcW w:w="1236" w:type="dxa"/>
            <w:noWrap w:val="0"/>
            <w:vAlign w:val="center"/>
          </w:tcPr>
          <w:p w14:paraId="41D0E73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龙浩</w:t>
            </w:r>
          </w:p>
        </w:tc>
        <w:tc>
          <w:tcPr>
            <w:tcW w:w="1235" w:type="dxa"/>
            <w:noWrap w:val="0"/>
            <w:vAlign w:val="center"/>
          </w:tcPr>
          <w:p w14:paraId="5FCC2A7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700</w:t>
            </w:r>
          </w:p>
        </w:tc>
        <w:tc>
          <w:tcPr>
            <w:tcW w:w="1236" w:type="dxa"/>
            <w:noWrap w:val="0"/>
            <w:vAlign w:val="center"/>
          </w:tcPr>
          <w:p w14:paraId="75D1FD9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龙浩</w:t>
            </w:r>
          </w:p>
        </w:tc>
        <w:tc>
          <w:tcPr>
            <w:tcW w:w="1236" w:type="dxa"/>
            <w:noWrap w:val="0"/>
            <w:vAlign w:val="center"/>
          </w:tcPr>
          <w:p w14:paraId="6DE5447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700</w:t>
            </w:r>
          </w:p>
        </w:tc>
        <w:tc>
          <w:tcPr>
            <w:tcW w:w="1236" w:type="dxa"/>
            <w:noWrap w:val="0"/>
            <w:vAlign w:val="center"/>
          </w:tcPr>
          <w:p w14:paraId="7A007E8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龙浩</w:t>
            </w:r>
          </w:p>
        </w:tc>
        <w:tc>
          <w:tcPr>
            <w:tcW w:w="1236" w:type="dxa"/>
            <w:noWrap w:val="0"/>
            <w:vAlign w:val="center"/>
          </w:tcPr>
          <w:p w14:paraId="343DAE7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700</w:t>
            </w:r>
          </w:p>
        </w:tc>
      </w:tr>
      <w:tr w14:paraId="77FF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B50615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29</w:t>
            </w:r>
          </w:p>
        </w:tc>
        <w:tc>
          <w:tcPr>
            <w:tcW w:w="2141" w:type="dxa"/>
            <w:noWrap w:val="0"/>
            <w:vAlign w:val="center"/>
          </w:tcPr>
          <w:p w14:paraId="659DF324">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燃油泵</w:t>
            </w:r>
          </w:p>
        </w:tc>
        <w:tc>
          <w:tcPr>
            <w:tcW w:w="1235" w:type="dxa"/>
            <w:noWrap w:val="0"/>
            <w:vAlign w:val="center"/>
          </w:tcPr>
          <w:p w14:paraId="124BC01C">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3A1435C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500</w:t>
            </w:r>
          </w:p>
        </w:tc>
        <w:tc>
          <w:tcPr>
            <w:tcW w:w="1236" w:type="dxa"/>
            <w:noWrap w:val="0"/>
            <w:vAlign w:val="center"/>
          </w:tcPr>
          <w:p w14:paraId="78D5335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0410C04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1000</w:t>
            </w:r>
          </w:p>
        </w:tc>
        <w:tc>
          <w:tcPr>
            <w:tcW w:w="1236" w:type="dxa"/>
            <w:noWrap w:val="0"/>
            <w:vAlign w:val="center"/>
          </w:tcPr>
          <w:p w14:paraId="228444F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5" w:type="dxa"/>
            <w:noWrap w:val="0"/>
            <w:vAlign w:val="center"/>
          </w:tcPr>
          <w:p w14:paraId="3A2DC0E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1000</w:t>
            </w:r>
          </w:p>
        </w:tc>
        <w:tc>
          <w:tcPr>
            <w:tcW w:w="1236" w:type="dxa"/>
            <w:noWrap w:val="0"/>
            <w:vAlign w:val="center"/>
          </w:tcPr>
          <w:p w14:paraId="0635481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0E7D22B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1000</w:t>
            </w:r>
          </w:p>
        </w:tc>
        <w:tc>
          <w:tcPr>
            <w:tcW w:w="1236" w:type="dxa"/>
            <w:noWrap w:val="0"/>
            <w:vAlign w:val="center"/>
          </w:tcPr>
          <w:p w14:paraId="4DF249A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65CACB1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1000</w:t>
            </w:r>
          </w:p>
        </w:tc>
      </w:tr>
      <w:tr w14:paraId="6F3E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AD2A22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30</w:t>
            </w:r>
          </w:p>
        </w:tc>
        <w:tc>
          <w:tcPr>
            <w:tcW w:w="2141" w:type="dxa"/>
            <w:noWrap w:val="0"/>
            <w:vAlign w:val="center"/>
          </w:tcPr>
          <w:p w14:paraId="6BB063F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前保险杠</w:t>
            </w:r>
          </w:p>
        </w:tc>
        <w:tc>
          <w:tcPr>
            <w:tcW w:w="1235" w:type="dxa"/>
            <w:noWrap w:val="0"/>
            <w:vAlign w:val="center"/>
          </w:tcPr>
          <w:p w14:paraId="1D366A10">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副厂</w:t>
            </w:r>
          </w:p>
        </w:tc>
        <w:tc>
          <w:tcPr>
            <w:tcW w:w="1236" w:type="dxa"/>
            <w:noWrap w:val="0"/>
            <w:vAlign w:val="center"/>
          </w:tcPr>
          <w:p w14:paraId="442C3D2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300</w:t>
            </w:r>
          </w:p>
        </w:tc>
        <w:tc>
          <w:tcPr>
            <w:tcW w:w="1236" w:type="dxa"/>
            <w:noWrap w:val="0"/>
            <w:vAlign w:val="center"/>
          </w:tcPr>
          <w:p w14:paraId="4ECF70E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副厂</w:t>
            </w:r>
          </w:p>
        </w:tc>
        <w:tc>
          <w:tcPr>
            <w:tcW w:w="1236" w:type="dxa"/>
            <w:noWrap w:val="0"/>
            <w:vAlign w:val="center"/>
          </w:tcPr>
          <w:p w14:paraId="6798D24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230</w:t>
            </w:r>
          </w:p>
        </w:tc>
        <w:tc>
          <w:tcPr>
            <w:tcW w:w="1236" w:type="dxa"/>
            <w:noWrap w:val="0"/>
            <w:vAlign w:val="center"/>
          </w:tcPr>
          <w:p w14:paraId="2CCFE97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副厂</w:t>
            </w:r>
          </w:p>
        </w:tc>
        <w:tc>
          <w:tcPr>
            <w:tcW w:w="1235" w:type="dxa"/>
            <w:noWrap w:val="0"/>
            <w:vAlign w:val="center"/>
          </w:tcPr>
          <w:p w14:paraId="64D7FE4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230</w:t>
            </w:r>
          </w:p>
        </w:tc>
        <w:tc>
          <w:tcPr>
            <w:tcW w:w="1236" w:type="dxa"/>
            <w:noWrap w:val="0"/>
            <w:vAlign w:val="center"/>
          </w:tcPr>
          <w:p w14:paraId="4F55C5F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副厂</w:t>
            </w:r>
          </w:p>
        </w:tc>
        <w:tc>
          <w:tcPr>
            <w:tcW w:w="1236" w:type="dxa"/>
            <w:noWrap w:val="0"/>
            <w:vAlign w:val="center"/>
          </w:tcPr>
          <w:p w14:paraId="3C9B6DA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230</w:t>
            </w:r>
          </w:p>
        </w:tc>
        <w:tc>
          <w:tcPr>
            <w:tcW w:w="1236" w:type="dxa"/>
            <w:noWrap w:val="0"/>
            <w:vAlign w:val="center"/>
          </w:tcPr>
          <w:p w14:paraId="13BB030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副厂</w:t>
            </w:r>
          </w:p>
        </w:tc>
        <w:tc>
          <w:tcPr>
            <w:tcW w:w="1236" w:type="dxa"/>
            <w:noWrap w:val="0"/>
            <w:vAlign w:val="center"/>
          </w:tcPr>
          <w:p w14:paraId="2EEDD65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230</w:t>
            </w:r>
          </w:p>
        </w:tc>
      </w:tr>
      <w:tr w14:paraId="27A7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54DE386">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31</w:t>
            </w:r>
          </w:p>
        </w:tc>
        <w:tc>
          <w:tcPr>
            <w:tcW w:w="2141" w:type="dxa"/>
            <w:noWrap w:val="0"/>
            <w:vAlign w:val="center"/>
          </w:tcPr>
          <w:p w14:paraId="63D0E6B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后保险杠</w:t>
            </w:r>
          </w:p>
        </w:tc>
        <w:tc>
          <w:tcPr>
            <w:tcW w:w="1235" w:type="dxa"/>
            <w:noWrap w:val="0"/>
            <w:vAlign w:val="center"/>
          </w:tcPr>
          <w:p w14:paraId="60BA4806">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副厂</w:t>
            </w:r>
          </w:p>
        </w:tc>
        <w:tc>
          <w:tcPr>
            <w:tcW w:w="1236" w:type="dxa"/>
            <w:noWrap w:val="0"/>
            <w:vAlign w:val="center"/>
          </w:tcPr>
          <w:p w14:paraId="2002177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300</w:t>
            </w:r>
          </w:p>
        </w:tc>
        <w:tc>
          <w:tcPr>
            <w:tcW w:w="1236" w:type="dxa"/>
            <w:noWrap w:val="0"/>
            <w:vAlign w:val="center"/>
          </w:tcPr>
          <w:p w14:paraId="48FC5DC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1422459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200</w:t>
            </w:r>
          </w:p>
        </w:tc>
        <w:tc>
          <w:tcPr>
            <w:tcW w:w="1236" w:type="dxa"/>
            <w:noWrap w:val="0"/>
            <w:vAlign w:val="center"/>
          </w:tcPr>
          <w:p w14:paraId="1C6C36B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5" w:type="dxa"/>
            <w:noWrap w:val="0"/>
            <w:vAlign w:val="center"/>
          </w:tcPr>
          <w:p w14:paraId="2E92422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200</w:t>
            </w:r>
          </w:p>
        </w:tc>
        <w:tc>
          <w:tcPr>
            <w:tcW w:w="1236" w:type="dxa"/>
            <w:noWrap w:val="0"/>
            <w:vAlign w:val="center"/>
          </w:tcPr>
          <w:p w14:paraId="6C0198E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23EFB36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200</w:t>
            </w:r>
          </w:p>
        </w:tc>
        <w:tc>
          <w:tcPr>
            <w:tcW w:w="1236" w:type="dxa"/>
            <w:noWrap w:val="0"/>
            <w:vAlign w:val="center"/>
          </w:tcPr>
          <w:p w14:paraId="29799A2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58F704F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200</w:t>
            </w:r>
          </w:p>
        </w:tc>
      </w:tr>
      <w:tr w14:paraId="18B6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83ECE0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32</w:t>
            </w:r>
          </w:p>
        </w:tc>
        <w:tc>
          <w:tcPr>
            <w:tcW w:w="2141" w:type="dxa"/>
            <w:noWrap w:val="0"/>
            <w:vAlign w:val="center"/>
          </w:tcPr>
          <w:p w14:paraId="52BB912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翼子板</w:t>
            </w:r>
          </w:p>
        </w:tc>
        <w:tc>
          <w:tcPr>
            <w:tcW w:w="1235" w:type="dxa"/>
            <w:noWrap w:val="0"/>
            <w:vAlign w:val="center"/>
          </w:tcPr>
          <w:p w14:paraId="066A6150">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022292D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550</w:t>
            </w:r>
          </w:p>
        </w:tc>
        <w:tc>
          <w:tcPr>
            <w:tcW w:w="1236" w:type="dxa"/>
            <w:noWrap w:val="0"/>
            <w:vAlign w:val="center"/>
          </w:tcPr>
          <w:p w14:paraId="50BFC70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64A2BEF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300</w:t>
            </w:r>
          </w:p>
        </w:tc>
        <w:tc>
          <w:tcPr>
            <w:tcW w:w="1236" w:type="dxa"/>
            <w:noWrap w:val="0"/>
            <w:vAlign w:val="center"/>
          </w:tcPr>
          <w:p w14:paraId="44E5A50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5" w:type="dxa"/>
            <w:noWrap w:val="0"/>
            <w:vAlign w:val="center"/>
          </w:tcPr>
          <w:p w14:paraId="7B909EA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300</w:t>
            </w:r>
          </w:p>
        </w:tc>
        <w:tc>
          <w:tcPr>
            <w:tcW w:w="1236" w:type="dxa"/>
            <w:noWrap w:val="0"/>
            <w:vAlign w:val="center"/>
          </w:tcPr>
          <w:p w14:paraId="0C9B6E4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7DBB20B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300</w:t>
            </w:r>
          </w:p>
        </w:tc>
        <w:tc>
          <w:tcPr>
            <w:tcW w:w="1236" w:type="dxa"/>
            <w:noWrap w:val="0"/>
            <w:vAlign w:val="center"/>
          </w:tcPr>
          <w:p w14:paraId="51235D1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2F06866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300</w:t>
            </w:r>
          </w:p>
        </w:tc>
      </w:tr>
      <w:tr w14:paraId="5943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794A66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33</w:t>
            </w:r>
          </w:p>
        </w:tc>
        <w:tc>
          <w:tcPr>
            <w:tcW w:w="2141" w:type="dxa"/>
            <w:noWrap w:val="0"/>
            <w:vAlign w:val="center"/>
          </w:tcPr>
          <w:p w14:paraId="02EA6A6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发动机盖板</w:t>
            </w:r>
          </w:p>
        </w:tc>
        <w:tc>
          <w:tcPr>
            <w:tcW w:w="1235" w:type="dxa"/>
            <w:noWrap w:val="0"/>
            <w:vAlign w:val="center"/>
          </w:tcPr>
          <w:p w14:paraId="7DA5FCBE">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49CFF1D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1900</w:t>
            </w:r>
          </w:p>
        </w:tc>
        <w:tc>
          <w:tcPr>
            <w:tcW w:w="1236" w:type="dxa"/>
            <w:noWrap w:val="0"/>
            <w:vAlign w:val="center"/>
          </w:tcPr>
          <w:p w14:paraId="7690050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副厂</w:t>
            </w:r>
          </w:p>
        </w:tc>
        <w:tc>
          <w:tcPr>
            <w:tcW w:w="1236" w:type="dxa"/>
            <w:noWrap w:val="0"/>
            <w:vAlign w:val="center"/>
          </w:tcPr>
          <w:p w14:paraId="01E492A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600</w:t>
            </w:r>
          </w:p>
        </w:tc>
        <w:tc>
          <w:tcPr>
            <w:tcW w:w="1236" w:type="dxa"/>
            <w:noWrap w:val="0"/>
            <w:vAlign w:val="center"/>
          </w:tcPr>
          <w:p w14:paraId="5AC12D2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副厂</w:t>
            </w:r>
          </w:p>
        </w:tc>
        <w:tc>
          <w:tcPr>
            <w:tcW w:w="1235" w:type="dxa"/>
            <w:noWrap w:val="0"/>
            <w:vAlign w:val="center"/>
          </w:tcPr>
          <w:p w14:paraId="514CE21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600</w:t>
            </w:r>
          </w:p>
        </w:tc>
        <w:tc>
          <w:tcPr>
            <w:tcW w:w="1236" w:type="dxa"/>
            <w:noWrap w:val="0"/>
            <w:vAlign w:val="center"/>
          </w:tcPr>
          <w:p w14:paraId="2CC1784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副厂</w:t>
            </w:r>
          </w:p>
        </w:tc>
        <w:tc>
          <w:tcPr>
            <w:tcW w:w="1236" w:type="dxa"/>
            <w:noWrap w:val="0"/>
            <w:vAlign w:val="center"/>
          </w:tcPr>
          <w:p w14:paraId="57FDDCE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600</w:t>
            </w:r>
          </w:p>
        </w:tc>
        <w:tc>
          <w:tcPr>
            <w:tcW w:w="1236" w:type="dxa"/>
            <w:noWrap w:val="0"/>
            <w:vAlign w:val="center"/>
          </w:tcPr>
          <w:p w14:paraId="3502C80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副厂</w:t>
            </w:r>
          </w:p>
        </w:tc>
        <w:tc>
          <w:tcPr>
            <w:tcW w:w="1236" w:type="dxa"/>
            <w:noWrap w:val="0"/>
            <w:vAlign w:val="center"/>
          </w:tcPr>
          <w:p w14:paraId="0942E9D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600</w:t>
            </w:r>
          </w:p>
        </w:tc>
      </w:tr>
      <w:tr w14:paraId="0EA4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AFDE194">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34</w:t>
            </w:r>
          </w:p>
        </w:tc>
        <w:tc>
          <w:tcPr>
            <w:tcW w:w="2141" w:type="dxa"/>
            <w:noWrap w:val="0"/>
            <w:vAlign w:val="center"/>
          </w:tcPr>
          <w:p w14:paraId="27B25E16">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前后车门</w:t>
            </w:r>
          </w:p>
        </w:tc>
        <w:tc>
          <w:tcPr>
            <w:tcW w:w="1235" w:type="dxa"/>
            <w:noWrap w:val="0"/>
            <w:vAlign w:val="center"/>
          </w:tcPr>
          <w:p w14:paraId="0401C868">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1F24BFC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1650</w:t>
            </w:r>
          </w:p>
        </w:tc>
        <w:tc>
          <w:tcPr>
            <w:tcW w:w="1236" w:type="dxa"/>
            <w:noWrap w:val="0"/>
            <w:vAlign w:val="center"/>
          </w:tcPr>
          <w:p w14:paraId="0BDD552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副厂</w:t>
            </w:r>
          </w:p>
        </w:tc>
        <w:tc>
          <w:tcPr>
            <w:tcW w:w="1236" w:type="dxa"/>
            <w:noWrap w:val="0"/>
            <w:vAlign w:val="center"/>
          </w:tcPr>
          <w:p w14:paraId="33B620D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800</w:t>
            </w:r>
          </w:p>
        </w:tc>
        <w:tc>
          <w:tcPr>
            <w:tcW w:w="1236" w:type="dxa"/>
            <w:noWrap w:val="0"/>
            <w:vAlign w:val="center"/>
          </w:tcPr>
          <w:p w14:paraId="164248B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副厂</w:t>
            </w:r>
          </w:p>
        </w:tc>
        <w:tc>
          <w:tcPr>
            <w:tcW w:w="1235" w:type="dxa"/>
            <w:noWrap w:val="0"/>
            <w:vAlign w:val="center"/>
          </w:tcPr>
          <w:p w14:paraId="65DF892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800</w:t>
            </w:r>
          </w:p>
        </w:tc>
        <w:tc>
          <w:tcPr>
            <w:tcW w:w="1236" w:type="dxa"/>
            <w:noWrap w:val="0"/>
            <w:vAlign w:val="center"/>
          </w:tcPr>
          <w:p w14:paraId="23E6604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副厂</w:t>
            </w:r>
          </w:p>
        </w:tc>
        <w:tc>
          <w:tcPr>
            <w:tcW w:w="1236" w:type="dxa"/>
            <w:noWrap w:val="0"/>
            <w:vAlign w:val="center"/>
          </w:tcPr>
          <w:p w14:paraId="402E3D0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800</w:t>
            </w:r>
          </w:p>
        </w:tc>
        <w:tc>
          <w:tcPr>
            <w:tcW w:w="1236" w:type="dxa"/>
            <w:noWrap w:val="0"/>
            <w:vAlign w:val="center"/>
          </w:tcPr>
          <w:p w14:paraId="7676350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副厂</w:t>
            </w:r>
          </w:p>
        </w:tc>
        <w:tc>
          <w:tcPr>
            <w:tcW w:w="1236" w:type="dxa"/>
            <w:noWrap w:val="0"/>
            <w:vAlign w:val="center"/>
          </w:tcPr>
          <w:p w14:paraId="352B2F8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800</w:t>
            </w:r>
          </w:p>
        </w:tc>
      </w:tr>
      <w:tr w14:paraId="134B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208043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35</w:t>
            </w:r>
          </w:p>
        </w:tc>
        <w:tc>
          <w:tcPr>
            <w:tcW w:w="2141" w:type="dxa"/>
            <w:noWrap w:val="0"/>
            <w:vAlign w:val="center"/>
          </w:tcPr>
          <w:p w14:paraId="543B27F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档风玻璃</w:t>
            </w:r>
          </w:p>
        </w:tc>
        <w:tc>
          <w:tcPr>
            <w:tcW w:w="1235" w:type="dxa"/>
            <w:noWrap w:val="0"/>
            <w:vAlign w:val="center"/>
          </w:tcPr>
          <w:p w14:paraId="3A1FE0AC">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416BE93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850</w:t>
            </w:r>
          </w:p>
        </w:tc>
        <w:tc>
          <w:tcPr>
            <w:tcW w:w="1236" w:type="dxa"/>
            <w:noWrap w:val="0"/>
            <w:vAlign w:val="center"/>
          </w:tcPr>
          <w:p w14:paraId="0A18861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福耀</w:t>
            </w:r>
          </w:p>
        </w:tc>
        <w:tc>
          <w:tcPr>
            <w:tcW w:w="1236" w:type="dxa"/>
            <w:noWrap w:val="0"/>
            <w:vAlign w:val="center"/>
          </w:tcPr>
          <w:p w14:paraId="6E7D609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700</w:t>
            </w:r>
          </w:p>
        </w:tc>
        <w:tc>
          <w:tcPr>
            <w:tcW w:w="1236" w:type="dxa"/>
            <w:noWrap w:val="0"/>
            <w:vAlign w:val="center"/>
          </w:tcPr>
          <w:p w14:paraId="12D15A0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福耀</w:t>
            </w:r>
          </w:p>
        </w:tc>
        <w:tc>
          <w:tcPr>
            <w:tcW w:w="1235" w:type="dxa"/>
            <w:noWrap w:val="0"/>
            <w:vAlign w:val="center"/>
          </w:tcPr>
          <w:p w14:paraId="5ED83FC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700</w:t>
            </w:r>
          </w:p>
        </w:tc>
        <w:tc>
          <w:tcPr>
            <w:tcW w:w="1236" w:type="dxa"/>
            <w:noWrap w:val="0"/>
            <w:vAlign w:val="center"/>
          </w:tcPr>
          <w:p w14:paraId="094B538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福耀</w:t>
            </w:r>
          </w:p>
        </w:tc>
        <w:tc>
          <w:tcPr>
            <w:tcW w:w="1236" w:type="dxa"/>
            <w:noWrap w:val="0"/>
            <w:vAlign w:val="center"/>
          </w:tcPr>
          <w:p w14:paraId="2E5C537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700</w:t>
            </w:r>
          </w:p>
        </w:tc>
        <w:tc>
          <w:tcPr>
            <w:tcW w:w="1236" w:type="dxa"/>
            <w:noWrap w:val="0"/>
            <w:vAlign w:val="center"/>
          </w:tcPr>
          <w:p w14:paraId="08B0C25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福耀</w:t>
            </w:r>
          </w:p>
        </w:tc>
        <w:tc>
          <w:tcPr>
            <w:tcW w:w="1236" w:type="dxa"/>
            <w:noWrap w:val="0"/>
            <w:vAlign w:val="center"/>
          </w:tcPr>
          <w:p w14:paraId="13116A7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700</w:t>
            </w:r>
          </w:p>
        </w:tc>
      </w:tr>
      <w:tr w14:paraId="2413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FCFA4C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36</w:t>
            </w:r>
          </w:p>
        </w:tc>
        <w:tc>
          <w:tcPr>
            <w:tcW w:w="2141" w:type="dxa"/>
            <w:noWrap w:val="0"/>
            <w:vAlign w:val="center"/>
          </w:tcPr>
          <w:p w14:paraId="7EB4390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大灯</w:t>
            </w:r>
          </w:p>
        </w:tc>
        <w:tc>
          <w:tcPr>
            <w:tcW w:w="1235" w:type="dxa"/>
            <w:noWrap w:val="0"/>
            <w:vAlign w:val="center"/>
          </w:tcPr>
          <w:p w14:paraId="206E4C32">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0CBF310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650</w:t>
            </w:r>
          </w:p>
        </w:tc>
        <w:tc>
          <w:tcPr>
            <w:tcW w:w="1236" w:type="dxa"/>
            <w:noWrap w:val="0"/>
            <w:vAlign w:val="center"/>
          </w:tcPr>
          <w:p w14:paraId="32E2AF0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60A2457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550</w:t>
            </w:r>
          </w:p>
        </w:tc>
        <w:tc>
          <w:tcPr>
            <w:tcW w:w="1236" w:type="dxa"/>
            <w:noWrap w:val="0"/>
            <w:vAlign w:val="center"/>
          </w:tcPr>
          <w:p w14:paraId="50B7F74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5" w:type="dxa"/>
            <w:noWrap w:val="0"/>
            <w:vAlign w:val="center"/>
          </w:tcPr>
          <w:p w14:paraId="2A7E3CA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550</w:t>
            </w:r>
          </w:p>
        </w:tc>
        <w:tc>
          <w:tcPr>
            <w:tcW w:w="1236" w:type="dxa"/>
            <w:noWrap w:val="0"/>
            <w:vAlign w:val="center"/>
          </w:tcPr>
          <w:p w14:paraId="2867B9B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7A0CF21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550</w:t>
            </w:r>
          </w:p>
        </w:tc>
        <w:tc>
          <w:tcPr>
            <w:tcW w:w="1236" w:type="dxa"/>
            <w:noWrap w:val="0"/>
            <w:vAlign w:val="center"/>
          </w:tcPr>
          <w:p w14:paraId="1C8BDFD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3533AD2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550</w:t>
            </w:r>
          </w:p>
        </w:tc>
      </w:tr>
      <w:tr w14:paraId="2CDF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3247C2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37</w:t>
            </w:r>
          </w:p>
        </w:tc>
        <w:tc>
          <w:tcPr>
            <w:tcW w:w="2141" w:type="dxa"/>
            <w:noWrap w:val="0"/>
            <w:vAlign w:val="center"/>
          </w:tcPr>
          <w:p w14:paraId="2FD627B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雾灯</w:t>
            </w:r>
          </w:p>
        </w:tc>
        <w:tc>
          <w:tcPr>
            <w:tcW w:w="1235" w:type="dxa"/>
            <w:noWrap w:val="0"/>
            <w:vAlign w:val="center"/>
          </w:tcPr>
          <w:p w14:paraId="6F5263D2">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副厂</w:t>
            </w:r>
          </w:p>
        </w:tc>
        <w:tc>
          <w:tcPr>
            <w:tcW w:w="1236" w:type="dxa"/>
            <w:noWrap w:val="0"/>
            <w:vAlign w:val="center"/>
          </w:tcPr>
          <w:p w14:paraId="2766FDC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w:t>
            </w:r>
          </w:p>
        </w:tc>
        <w:tc>
          <w:tcPr>
            <w:tcW w:w="1236" w:type="dxa"/>
            <w:noWrap w:val="0"/>
            <w:vAlign w:val="center"/>
          </w:tcPr>
          <w:p w14:paraId="1BC064F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249B56E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103080D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5" w:type="dxa"/>
            <w:noWrap w:val="0"/>
            <w:vAlign w:val="center"/>
          </w:tcPr>
          <w:p w14:paraId="4A66EF4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6569208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002445A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6640CBF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6EA2E58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r>
      <w:tr w14:paraId="03AB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95" w:type="dxa"/>
            <w:noWrap w:val="0"/>
            <w:vAlign w:val="center"/>
          </w:tcPr>
          <w:p w14:paraId="5D8A50D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38</w:t>
            </w:r>
          </w:p>
        </w:tc>
        <w:tc>
          <w:tcPr>
            <w:tcW w:w="2141" w:type="dxa"/>
            <w:noWrap w:val="0"/>
            <w:vAlign w:val="center"/>
          </w:tcPr>
          <w:p w14:paraId="1E81A2B4">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后视镜</w:t>
            </w:r>
          </w:p>
        </w:tc>
        <w:tc>
          <w:tcPr>
            <w:tcW w:w="1235" w:type="dxa"/>
            <w:noWrap w:val="0"/>
            <w:vAlign w:val="center"/>
          </w:tcPr>
          <w:p w14:paraId="115A3D24">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2B662E0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230</w:t>
            </w:r>
          </w:p>
        </w:tc>
        <w:tc>
          <w:tcPr>
            <w:tcW w:w="1236" w:type="dxa"/>
            <w:noWrap w:val="0"/>
            <w:vAlign w:val="center"/>
          </w:tcPr>
          <w:p w14:paraId="502CCB1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246A779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500</w:t>
            </w:r>
          </w:p>
        </w:tc>
        <w:tc>
          <w:tcPr>
            <w:tcW w:w="1236" w:type="dxa"/>
            <w:noWrap w:val="0"/>
            <w:vAlign w:val="center"/>
          </w:tcPr>
          <w:p w14:paraId="2F03C3B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5" w:type="dxa"/>
            <w:noWrap w:val="0"/>
            <w:vAlign w:val="center"/>
          </w:tcPr>
          <w:p w14:paraId="09351A5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500</w:t>
            </w:r>
          </w:p>
        </w:tc>
        <w:tc>
          <w:tcPr>
            <w:tcW w:w="1236" w:type="dxa"/>
            <w:noWrap w:val="0"/>
            <w:vAlign w:val="center"/>
          </w:tcPr>
          <w:p w14:paraId="526ECCE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462F3D6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500</w:t>
            </w:r>
          </w:p>
        </w:tc>
        <w:tc>
          <w:tcPr>
            <w:tcW w:w="1236" w:type="dxa"/>
            <w:noWrap w:val="0"/>
            <w:vAlign w:val="center"/>
          </w:tcPr>
          <w:p w14:paraId="3F60EEC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586FB8C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500</w:t>
            </w:r>
          </w:p>
        </w:tc>
      </w:tr>
      <w:tr w14:paraId="119A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802592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39</w:t>
            </w:r>
          </w:p>
        </w:tc>
        <w:tc>
          <w:tcPr>
            <w:tcW w:w="2141" w:type="dxa"/>
            <w:noWrap w:val="0"/>
            <w:vAlign w:val="center"/>
          </w:tcPr>
          <w:p w14:paraId="6F939176">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尾灯</w:t>
            </w:r>
          </w:p>
        </w:tc>
        <w:tc>
          <w:tcPr>
            <w:tcW w:w="1235" w:type="dxa"/>
            <w:noWrap w:val="0"/>
            <w:vAlign w:val="center"/>
          </w:tcPr>
          <w:p w14:paraId="3297300D">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522EEDA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350</w:t>
            </w:r>
          </w:p>
        </w:tc>
        <w:tc>
          <w:tcPr>
            <w:tcW w:w="1236" w:type="dxa"/>
            <w:noWrap w:val="0"/>
            <w:vAlign w:val="center"/>
          </w:tcPr>
          <w:p w14:paraId="0DE6692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1A310DC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c>
          <w:tcPr>
            <w:tcW w:w="1236" w:type="dxa"/>
            <w:noWrap w:val="0"/>
            <w:vAlign w:val="center"/>
          </w:tcPr>
          <w:p w14:paraId="6A95DD1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5" w:type="dxa"/>
            <w:noWrap w:val="0"/>
            <w:vAlign w:val="center"/>
          </w:tcPr>
          <w:p w14:paraId="346F5F4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c>
          <w:tcPr>
            <w:tcW w:w="1236" w:type="dxa"/>
            <w:noWrap w:val="0"/>
            <w:vAlign w:val="center"/>
          </w:tcPr>
          <w:p w14:paraId="5022523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64AC9F7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c>
          <w:tcPr>
            <w:tcW w:w="1236" w:type="dxa"/>
            <w:noWrap w:val="0"/>
            <w:vAlign w:val="center"/>
          </w:tcPr>
          <w:p w14:paraId="6910326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原厂</w:t>
            </w:r>
          </w:p>
        </w:tc>
        <w:tc>
          <w:tcPr>
            <w:tcW w:w="1236" w:type="dxa"/>
            <w:noWrap w:val="0"/>
            <w:vAlign w:val="center"/>
          </w:tcPr>
          <w:p w14:paraId="0D34DAE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r>
      <w:tr w14:paraId="1936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gridSpan w:val="2"/>
            <w:noWrap w:val="0"/>
            <w:vAlign w:val="center"/>
          </w:tcPr>
          <w:p w14:paraId="1D774C4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单项合计（元）</w:t>
            </w:r>
          </w:p>
        </w:tc>
        <w:tc>
          <w:tcPr>
            <w:tcW w:w="1235" w:type="dxa"/>
            <w:noWrap w:val="0"/>
            <w:vAlign w:val="center"/>
          </w:tcPr>
          <w:p w14:paraId="33D40EA9">
            <w:pPr>
              <w:jc w:val="center"/>
              <w:rPr>
                <w:rFonts w:hint="eastAsia" w:ascii="新宋体" w:hAnsi="新宋体" w:eastAsia="新宋体" w:cs="新宋体"/>
                <w:color w:val="000000"/>
                <w:sz w:val="24"/>
              </w:rPr>
            </w:pPr>
          </w:p>
        </w:tc>
        <w:tc>
          <w:tcPr>
            <w:tcW w:w="1236" w:type="dxa"/>
            <w:noWrap w:val="0"/>
            <w:vAlign w:val="center"/>
          </w:tcPr>
          <w:p w14:paraId="7F47706D">
            <w:pPr>
              <w:snapToGrid w:val="0"/>
              <w:spacing w:before="50" w:after="50"/>
              <w:jc w:val="center"/>
              <w:rPr>
                <w:rFonts w:hint="eastAsia" w:ascii="新宋体" w:hAnsi="新宋体" w:eastAsia="新宋体" w:cs="新宋体"/>
                <w:color w:val="000000"/>
                <w:sz w:val="24"/>
              </w:rPr>
            </w:pPr>
          </w:p>
        </w:tc>
        <w:tc>
          <w:tcPr>
            <w:tcW w:w="1236" w:type="dxa"/>
            <w:noWrap w:val="0"/>
            <w:vAlign w:val="center"/>
          </w:tcPr>
          <w:p w14:paraId="4016D8CB">
            <w:pPr>
              <w:snapToGrid w:val="0"/>
              <w:spacing w:before="50" w:after="50"/>
              <w:jc w:val="center"/>
              <w:rPr>
                <w:rFonts w:hint="eastAsia" w:ascii="新宋体" w:hAnsi="新宋体" w:eastAsia="新宋体" w:cs="新宋体"/>
                <w:color w:val="000000"/>
                <w:sz w:val="24"/>
              </w:rPr>
            </w:pPr>
          </w:p>
        </w:tc>
        <w:tc>
          <w:tcPr>
            <w:tcW w:w="1236" w:type="dxa"/>
            <w:noWrap w:val="0"/>
            <w:vAlign w:val="center"/>
          </w:tcPr>
          <w:p w14:paraId="536D1FE7">
            <w:pPr>
              <w:snapToGrid w:val="0"/>
              <w:spacing w:before="50" w:after="50"/>
              <w:jc w:val="center"/>
              <w:rPr>
                <w:rFonts w:hint="eastAsia" w:ascii="新宋体" w:hAnsi="新宋体" w:eastAsia="新宋体" w:cs="新宋体"/>
                <w:color w:val="000000"/>
                <w:sz w:val="24"/>
              </w:rPr>
            </w:pPr>
          </w:p>
        </w:tc>
        <w:tc>
          <w:tcPr>
            <w:tcW w:w="1236" w:type="dxa"/>
            <w:noWrap w:val="0"/>
            <w:vAlign w:val="center"/>
          </w:tcPr>
          <w:p w14:paraId="4B473345">
            <w:pPr>
              <w:snapToGrid w:val="0"/>
              <w:spacing w:before="50" w:after="50"/>
              <w:jc w:val="center"/>
              <w:rPr>
                <w:rFonts w:hint="eastAsia" w:ascii="新宋体" w:hAnsi="新宋体" w:eastAsia="新宋体" w:cs="新宋体"/>
                <w:color w:val="000000"/>
                <w:sz w:val="24"/>
              </w:rPr>
            </w:pPr>
          </w:p>
        </w:tc>
        <w:tc>
          <w:tcPr>
            <w:tcW w:w="1235" w:type="dxa"/>
            <w:noWrap w:val="0"/>
            <w:vAlign w:val="center"/>
          </w:tcPr>
          <w:p w14:paraId="7B51B3E7">
            <w:pPr>
              <w:snapToGrid w:val="0"/>
              <w:spacing w:before="50" w:after="50"/>
              <w:jc w:val="center"/>
              <w:rPr>
                <w:rFonts w:hint="eastAsia" w:ascii="新宋体" w:hAnsi="新宋体" w:eastAsia="新宋体" w:cs="新宋体"/>
                <w:color w:val="000000"/>
                <w:sz w:val="24"/>
              </w:rPr>
            </w:pPr>
          </w:p>
        </w:tc>
        <w:tc>
          <w:tcPr>
            <w:tcW w:w="1236" w:type="dxa"/>
            <w:noWrap w:val="0"/>
            <w:vAlign w:val="center"/>
          </w:tcPr>
          <w:p w14:paraId="34D69101">
            <w:pPr>
              <w:snapToGrid w:val="0"/>
              <w:spacing w:before="50" w:after="50"/>
              <w:jc w:val="center"/>
              <w:rPr>
                <w:rFonts w:hint="eastAsia" w:ascii="新宋体" w:hAnsi="新宋体" w:eastAsia="新宋体" w:cs="新宋体"/>
                <w:color w:val="000000"/>
                <w:sz w:val="24"/>
              </w:rPr>
            </w:pPr>
          </w:p>
        </w:tc>
        <w:tc>
          <w:tcPr>
            <w:tcW w:w="1236" w:type="dxa"/>
            <w:noWrap w:val="0"/>
            <w:vAlign w:val="center"/>
          </w:tcPr>
          <w:p w14:paraId="029B9EFA">
            <w:pPr>
              <w:snapToGrid w:val="0"/>
              <w:spacing w:before="50" w:after="50"/>
              <w:jc w:val="center"/>
              <w:rPr>
                <w:rFonts w:hint="eastAsia" w:ascii="新宋体" w:hAnsi="新宋体" w:eastAsia="新宋体" w:cs="新宋体"/>
                <w:color w:val="000000"/>
                <w:sz w:val="24"/>
              </w:rPr>
            </w:pPr>
          </w:p>
        </w:tc>
        <w:tc>
          <w:tcPr>
            <w:tcW w:w="1236" w:type="dxa"/>
            <w:noWrap w:val="0"/>
            <w:vAlign w:val="center"/>
          </w:tcPr>
          <w:p w14:paraId="1DAE191B">
            <w:pPr>
              <w:snapToGrid w:val="0"/>
              <w:spacing w:before="50" w:after="50"/>
              <w:jc w:val="center"/>
              <w:rPr>
                <w:rFonts w:hint="eastAsia" w:ascii="新宋体" w:hAnsi="新宋体" w:eastAsia="新宋体" w:cs="新宋体"/>
                <w:color w:val="000000"/>
                <w:sz w:val="24"/>
              </w:rPr>
            </w:pPr>
          </w:p>
        </w:tc>
        <w:tc>
          <w:tcPr>
            <w:tcW w:w="1236" w:type="dxa"/>
            <w:noWrap w:val="0"/>
            <w:vAlign w:val="center"/>
          </w:tcPr>
          <w:p w14:paraId="3F4A65C4">
            <w:pPr>
              <w:snapToGrid w:val="0"/>
              <w:spacing w:before="50" w:after="50"/>
              <w:jc w:val="center"/>
              <w:rPr>
                <w:rFonts w:hint="eastAsia" w:ascii="新宋体" w:hAnsi="新宋体" w:eastAsia="新宋体" w:cs="新宋体"/>
                <w:color w:val="000000"/>
                <w:sz w:val="24"/>
              </w:rPr>
            </w:pPr>
          </w:p>
        </w:tc>
      </w:tr>
    </w:tbl>
    <w:p w14:paraId="30CACBAA">
      <w:pPr>
        <w:bidi w:val="0"/>
        <w:outlineLvl w:val="0"/>
        <w:rPr>
          <w:rFonts w:hint="eastAsia" w:ascii="新宋体" w:hAnsi="新宋体" w:eastAsia="新宋体" w:cs="新宋体"/>
          <w:b/>
          <w:bCs/>
          <w:sz w:val="32"/>
          <w:szCs w:val="32"/>
        </w:rPr>
      </w:pPr>
      <w:bookmarkStart w:id="71" w:name="_Toc79495287"/>
      <w:r>
        <w:rPr>
          <w:rFonts w:hint="eastAsia" w:ascii="新宋体" w:hAnsi="新宋体" w:eastAsia="新宋体" w:cs="新宋体"/>
          <w:b/>
          <w:bCs/>
          <w:sz w:val="32"/>
          <w:szCs w:val="32"/>
        </w:rPr>
        <w:br w:type="page"/>
      </w:r>
      <w:bookmarkStart w:id="72" w:name="_Toc23476"/>
      <w:r>
        <w:rPr>
          <w:rFonts w:hint="eastAsia" w:ascii="新宋体" w:hAnsi="新宋体" w:eastAsia="新宋体" w:cs="新宋体"/>
          <w:b/>
          <w:bCs/>
          <w:sz w:val="32"/>
          <w:szCs w:val="32"/>
        </w:rPr>
        <w:t>附件2：经常性维修保养项目零配件材料费（2）</w:t>
      </w:r>
      <w:bookmarkEnd w:id="71"/>
      <w:bookmarkEnd w:id="72"/>
      <w:r>
        <w:rPr>
          <w:rFonts w:hint="eastAsia" w:ascii="新宋体" w:hAnsi="新宋体" w:eastAsia="新宋体" w:cs="新宋体"/>
          <w:b/>
          <w:bCs/>
          <w:sz w:val="32"/>
          <w:szCs w:val="32"/>
        </w:rPr>
        <w:t xml:space="preserve">           </w:t>
      </w:r>
    </w:p>
    <w:tbl>
      <w:tblPr>
        <w:tblStyle w:val="32"/>
        <w:tblW w:w="15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141"/>
        <w:gridCol w:w="1235"/>
        <w:gridCol w:w="1236"/>
        <w:gridCol w:w="1236"/>
        <w:gridCol w:w="1236"/>
        <w:gridCol w:w="1236"/>
        <w:gridCol w:w="1235"/>
        <w:gridCol w:w="1236"/>
        <w:gridCol w:w="1236"/>
        <w:gridCol w:w="1236"/>
        <w:gridCol w:w="1236"/>
      </w:tblGrid>
      <w:tr w14:paraId="62FF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restart"/>
            <w:noWrap w:val="0"/>
            <w:vAlign w:val="center"/>
          </w:tcPr>
          <w:p w14:paraId="4E290CFB">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24"/>
              </w:rPr>
              <w:t>序号</w:t>
            </w:r>
          </w:p>
        </w:tc>
        <w:tc>
          <w:tcPr>
            <w:tcW w:w="2141" w:type="dxa"/>
            <w:vMerge w:val="restart"/>
            <w:noWrap w:val="0"/>
            <w:vAlign w:val="center"/>
          </w:tcPr>
          <w:p w14:paraId="2C398F59">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24"/>
              </w:rPr>
              <w:t>名称</w:t>
            </w:r>
          </w:p>
        </w:tc>
        <w:tc>
          <w:tcPr>
            <w:tcW w:w="2471" w:type="dxa"/>
            <w:gridSpan w:val="2"/>
            <w:noWrap w:val="0"/>
            <w:vAlign w:val="center"/>
          </w:tcPr>
          <w:p w14:paraId="4D79EF87">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color w:val="000000"/>
                <w:kern w:val="0"/>
                <w:szCs w:val="21"/>
                <w:lang w:bidi="ar"/>
              </w:rPr>
              <w:t>6聚尘王HNY5043XJHJ6</w:t>
            </w:r>
          </w:p>
        </w:tc>
        <w:tc>
          <w:tcPr>
            <w:tcW w:w="2472" w:type="dxa"/>
            <w:gridSpan w:val="2"/>
            <w:noWrap w:val="0"/>
            <w:vAlign w:val="center"/>
          </w:tcPr>
          <w:p w14:paraId="41BDAFAD">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color w:val="000000"/>
                <w:kern w:val="0"/>
                <w:szCs w:val="21"/>
                <w:lang w:bidi="ar"/>
              </w:rPr>
              <w:t>7程力重工CLH5030XJHJ6</w:t>
            </w:r>
          </w:p>
        </w:tc>
        <w:tc>
          <w:tcPr>
            <w:tcW w:w="2471" w:type="dxa"/>
            <w:gridSpan w:val="2"/>
            <w:noWrap w:val="0"/>
            <w:vAlign w:val="center"/>
          </w:tcPr>
          <w:p w14:paraId="1C32A62F">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color w:val="000000"/>
                <w:kern w:val="0"/>
                <w:szCs w:val="21"/>
              </w:rPr>
              <w:t>8程力威CLW5041XJHJ6</w:t>
            </w:r>
          </w:p>
        </w:tc>
        <w:tc>
          <w:tcPr>
            <w:tcW w:w="2472" w:type="dxa"/>
            <w:gridSpan w:val="2"/>
            <w:noWrap w:val="0"/>
            <w:vAlign w:val="center"/>
          </w:tcPr>
          <w:p w14:paraId="586C18D9">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color w:val="000000"/>
                <w:kern w:val="0"/>
                <w:szCs w:val="21"/>
                <w:lang w:val="en-US" w:eastAsia="zh-CN" w:bidi="ar"/>
              </w:rPr>
              <w:t>9</w:t>
            </w:r>
            <w:r>
              <w:rPr>
                <w:rFonts w:hint="eastAsia" w:ascii="新宋体" w:hAnsi="新宋体" w:eastAsia="新宋体" w:cs="新宋体"/>
                <w:color w:val="000000"/>
                <w:kern w:val="0"/>
                <w:szCs w:val="21"/>
                <w:lang w:bidi="ar"/>
              </w:rPr>
              <w:t>程力CL5042XJHYS6</w:t>
            </w:r>
          </w:p>
        </w:tc>
        <w:tc>
          <w:tcPr>
            <w:tcW w:w="2472" w:type="dxa"/>
            <w:gridSpan w:val="2"/>
            <w:noWrap w:val="0"/>
            <w:vAlign w:val="center"/>
          </w:tcPr>
          <w:p w14:paraId="416AEA2C">
            <w:pPr>
              <w:snapToGrid w:val="0"/>
              <w:spacing w:before="50" w:after="50"/>
              <w:jc w:val="center"/>
              <w:rPr>
                <w:rFonts w:hint="eastAsia" w:ascii="新宋体" w:hAnsi="新宋体" w:eastAsia="新宋体" w:cs="新宋体"/>
                <w:b/>
                <w:color w:val="000000"/>
                <w:sz w:val="24"/>
                <w:lang w:eastAsia="zh-CN"/>
              </w:rPr>
            </w:pPr>
            <w:r>
              <w:rPr>
                <w:rFonts w:hint="eastAsia" w:ascii="新宋体" w:hAnsi="新宋体" w:eastAsia="新宋体" w:cs="新宋体"/>
                <w:color w:val="000000"/>
                <w:kern w:val="0"/>
                <w:szCs w:val="21"/>
                <w:lang w:bidi="ar"/>
              </w:rPr>
              <w:t>1</w:t>
            </w:r>
            <w:r>
              <w:rPr>
                <w:rFonts w:hint="eastAsia" w:ascii="新宋体" w:hAnsi="新宋体" w:eastAsia="新宋体" w:cs="新宋体"/>
                <w:color w:val="000000"/>
                <w:kern w:val="0"/>
                <w:szCs w:val="21"/>
                <w:lang w:val="en-US" w:eastAsia="zh-CN" w:bidi="ar"/>
              </w:rPr>
              <w:t>0程力CL5033XJH6YS</w:t>
            </w:r>
          </w:p>
        </w:tc>
      </w:tr>
      <w:tr w14:paraId="15F0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continue"/>
            <w:noWrap w:val="0"/>
            <w:vAlign w:val="center"/>
          </w:tcPr>
          <w:p w14:paraId="2DDA9DED">
            <w:pPr>
              <w:snapToGrid w:val="0"/>
              <w:spacing w:before="50" w:after="50"/>
              <w:jc w:val="center"/>
              <w:rPr>
                <w:rFonts w:hint="eastAsia" w:ascii="新宋体" w:hAnsi="新宋体" w:eastAsia="新宋体" w:cs="新宋体"/>
                <w:b/>
                <w:color w:val="000000"/>
                <w:sz w:val="24"/>
              </w:rPr>
            </w:pPr>
          </w:p>
        </w:tc>
        <w:tc>
          <w:tcPr>
            <w:tcW w:w="2141" w:type="dxa"/>
            <w:vMerge w:val="continue"/>
            <w:noWrap w:val="0"/>
            <w:vAlign w:val="center"/>
          </w:tcPr>
          <w:p w14:paraId="2360F677">
            <w:pPr>
              <w:snapToGrid w:val="0"/>
              <w:spacing w:before="50" w:after="50"/>
              <w:jc w:val="center"/>
              <w:rPr>
                <w:rFonts w:hint="eastAsia" w:ascii="新宋体" w:hAnsi="新宋体" w:eastAsia="新宋体" w:cs="新宋体"/>
                <w:b/>
                <w:color w:val="000000"/>
                <w:sz w:val="24"/>
              </w:rPr>
            </w:pPr>
          </w:p>
        </w:tc>
        <w:tc>
          <w:tcPr>
            <w:tcW w:w="1235" w:type="dxa"/>
            <w:noWrap w:val="0"/>
            <w:vAlign w:val="center"/>
          </w:tcPr>
          <w:p w14:paraId="05E0FEA4">
            <w:pPr>
              <w:snapToGrid w:val="0"/>
              <w:spacing w:before="50" w:after="50"/>
              <w:jc w:val="center"/>
              <w:rPr>
                <w:rFonts w:hint="eastAsia" w:ascii="新宋体" w:hAnsi="新宋体" w:eastAsia="新宋体" w:cs="新宋体"/>
                <w:b/>
                <w:color w:val="000000"/>
                <w:sz w:val="18"/>
                <w:szCs w:val="18"/>
              </w:rPr>
            </w:pPr>
            <w:r>
              <w:rPr>
                <w:rFonts w:hint="eastAsia" w:ascii="新宋体" w:hAnsi="新宋体" w:eastAsia="新宋体" w:cs="新宋体"/>
                <w:b/>
                <w:color w:val="000000"/>
                <w:sz w:val="18"/>
                <w:szCs w:val="18"/>
                <w:lang w:val="en-US" w:eastAsia="zh-CN"/>
              </w:rPr>
              <w:t>品牌</w:t>
            </w:r>
          </w:p>
        </w:tc>
        <w:tc>
          <w:tcPr>
            <w:tcW w:w="1236" w:type="dxa"/>
            <w:noWrap w:val="0"/>
            <w:vAlign w:val="center"/>
          </w:tcPr>
          <w:p w14:paraId="7E22C314">
            <w:pPr>
              <w:snapToGrid w:val="0"/>
              <w:spacing w:before="50" w:after="50"/>
              <w:jc w:val="center"/>
              <w:rPr>
                <w:rFonts w:hint="eastAsia" w:ascii="新宋体" w:hAnsi="新宋体" w:eastAsia="新宋体" w:cs="新宋体"/>
                <w:b/>
                <w:color w:val="000000"/>
                <w:sz w:val="18"/>
                <w:szCs w:val="18"/>
              </w:rPr>
            </w:pPr>
            <w:r>
              <w:rPr>
                <w:rFonts w:hint="eastAsia" w:ascii="新宋体" w:hAnsi="新宋体" w:eastAsia="新宋体" w:cs="新宋体"/>
                <w:b/>
                <w:color w:val="000000"/>
                <w:sz w:val="18"/>
                <w:szCs w:val="18"/>
                <w:lang w:val="en-US" w:eastAsia="zh-CN"/>
              </w:rPr>
              <w:t>费用</w:t>
            </w:r>
          </w:p>
        </w:tc>
        <w:tc>
          <w:tcPr>
            <w:tcW w:w="1236" w:type="dxa"/>
            <w:noWrap w:val="0"/>
            <w:vAlign w:val="center"/>
          </w:tcPr>
          <w:p w14:paraId="08D81762">
            <w:pPr>
              <w:snapToGrid w:val="0"/>
              <w:spacing w:before="50" w:after="50"/>
              <w:jc w:val="center"/>
              <w:rPr>
                <w:rFonts w:hint="eastAsia" w:ascii="新宋体" w:hAnsi="新宋体" w:eastAsia="新宋体" w:cs="新宋体"/>
                <w:b/>
                <w:color w:val="000000"/>
                <w:sz w:val="18"/>
                <w:szCs w:val="18"/>
              </w:rPr>
            </w:pPr>
            <w:r>
              <w:rPr>
                <w:rFonts w:hint="eastAsia" w:ascii="新宋体" w:hAnsi="新宋体" w:eastAsia="新宋体" w:cs="新宋体"/>
                <w:b/>
                <w:color w:val="000000"/>
                <w:sz w:val="18"/>
                <w:szCs w:val="18"/>
                <w:lang w:val="en-US" w:eastAsia="zh-CN"/>
              </w:rPr>
              <w:t>品牌</w:t>
            </w:r>
          </w:p>
        </w:tc>
        <w:tc>
          <w:tcPr>
            <w:tcW w:w="1236" w:type="dxa"/>
            <w:noWrap w:val="0"/>
            <w:vAlign w:val="center"/>
          </w:tcPr>
          <w:p w14:paraId="77688495">
            <w:pPr>
              <w:snapToGrid w:val="0"/>
              <w:spacing w:before="50" w:after="50"/>
              <w:jc w:val="center"/>
              <w:rPr>
                <w:rFonts w:hint="eastAsia" w:ascii="新宋体" w:hAnsi="新宋体" w:eastAsia="新宋体" w:cs="新宋体"/>
                <w:b/>
                <w:color w:val="000000"/>
                <w:sz w:val="18"/>
                <w:szCs w:val="18"/>
              </w:rPr>
            </w:pPr>
            <w:r>
              <w:rPr>
                <w:rFonts w:hint="eastAsia" w:ascii="新宋体" w:hAnsi="新宋体" w:eastAsia="新宋体" w:cs="新宋体"/>
                <w:b/>
                <w:color w:val="000000"/>
                <w:sz w:val="18"/>
                <w:szCs w:val="18"/>
                <w:lang w:val="en-US" w:eastAsia="zh-CN"/>
              </w:rPr>
              <w:t>费用</w:t>
            </w:r>
          </w:p>
        </w:tc>
        <w:tc>
          <w:tcPr>
            <w:tcW w:w="1236" w:type="dxa"/>
            <w:noWrap w:val="0"/>
            <w:vAlign w:val="center"/>
          </w:tcPr>
          <w:p w14:paraId="27141DCF">
            <w:pPr>
              <w:snapToGrid w:val="0"/>
              <w:spacing w:before="50" w:after="50"/>
              <w:jc w:val="center"/>
              <w:rPr>
                <w:rFonts w:hint="eastAsia" w:ascii="新宋体" w:hAnsi="新宋体" w:eastAsia="新宋体" w:cs="新宋体"/>
                <w:b/>
                <w:color w:val="000000"/>
                <w:sz w:val="18"/>
                <w:szCs w:val="18"/>
              </w:rPr>
            </w:pPr>
            <w:r>
              <w:rPr>
                <w:rFonts w:hint="eastAsia" w:ascii="新宋体" w:hAnsi="新宋体" w:eastAsia="新宋体" w:cs="新宋体"/>
                <w:b/>
                <w:color w:val="000000"/>
                <w:sz w:val="18"/>
                <w:szCs w:val="18"/>
                <w:lang w:val="en-US" w:eastAsia="zh-CN"/>
              </w:rPr>
              <w:t>品牌</w:t>
            </w:r>
          </w:p>
        </w:tc>
        <w:tc>
          <w:tcPr>
            <w:tcW w:w="1235" w:type="dxa"/>
            <w:noWrap w:val="0"/>
            <w:vAlign w:val="center"/>
          </w:tcPr>
          <w:p w14:paraId="0BCF2283">
            <w:pPr>
              <w:snapToGrid w:val="0"/>
              <w:spacing w:before="50" w:after="50"/>
              <w:jc w:val="center"/>
              <w:rPr>
                <w:rFonts w:hint="eastAsia" w:ascii="新宋体" w:hAnsi="新宋体" w:eastAsia="新宋体" w:cs="新宋体"/>
                <w:b/>
                <w:color w:val="000000"/>
                <w:sz w:val="18"/>
                <w:szCs w:val="18"/>
              </w:rPr>
            </w:pPr>
            <w:r>
              <w:rPr>
                <w:rFonts w:hint="eastAsia" w:ascii="新宋体" w:hAnsi="新宋体" w:eastAsia="新宋体" w:cs="新宋体"/>
                <w:b/>
                <w:color w:val="000000"/>
                <w:sz w:val="18"/>
                <w:szCs w:val="18"/>
                <w:lang w:val="en-US" w:eastAsia="zh-CN"/>
              </w:rPr>
              <w:t>费用</w:t>
            </w:r>
          </w:p>
        </w:tc>
        <w:tc>
          <w:tcPr>
            <w:tcW w:w="1236" w:type="dxa"/>
            <w:noWrap w:val="0"/>
            <w:vAlign w:val="center"/>
          </w:tcPr>
          <w:p w14:paraId="4AA12EF5">
            <w:pPr>
              <w:snapToGrid w:val="0"/>
              <w:spacing w:before="50" w:after="50"/>
              <w:jc w:val="center"/>
              <w:rPr>
                <w:rFonts w:hint="eastAsia" w:ascii="新宋体" w:hAnsi="新宋体" w:eastAsia="新宋体" w:cs="新宋体"/>
                <w:b/>
                <w:color w:val="000000"/>
                <w:sz w:val="18"/>
                <w:szCs w:val="18"/>
              </w:rPr>
            </w:pPr>
            <w:r>
              <w:rPr>
                <w:rFonts w:hint="eastAsia" w:ascii="新宋体" w:hAnsi="新宋体" w:eastAsia="新宋体" w:cs="新宋体"/>
                <w:b/>
                <w:color w:val="000000"/>
                <w:sz w:val="18"/>
                <w:szCs w:val="18"/>
                <w:lang w:val="en-US" w:eastAsia="zh-CN"/>
              </w:rPr>
              <w:t>品牌</w:t>
            </w:r>
          </w:p>
        </w:tc>
        <w:tc>
          <w:tcPr>
            <w:tcW w:w="1236" w:type="dxa"/>
            <w:noWrap w:val="0"/>
            <w:vAlign w:val="center"/>
          </w:tcPr>
          <w:p w14:paraId="75FE3718">
            <w:pPr>
              <w:snapToGrid w:val="0"/>
              <w:spacing w:before="50" w:after="50"/>
              <w:jc w:val="center"/>
              <w:rPr>
                <w:rFonts w:hint="eastAsia" w:ascii="新宋体" w:hAnsi="新宋体" w:eastAsia="新宋体" w:cs="新宋体"/>
                <w:b/>
                <w:color w:val="000000"/>
                <w:sz w:val="18"/>
                <w:szCs w:val="18"/>
              </w:rPr>
            </w:pPr>
            <w:r>
              <w:rPr>
                <w:rFonts w:hint="eastAsia" w:ascii="新宋体" w:hAnsi="新宋体" w:eastAsia="新宋体" w:cs="新宋体"/>
                <w:b/>
                <w:color w:val="000000"/>
                <w:sz w:val="18"/>
                <w:szCs w:val="18"/>
                <w:lang w:val="en-US" w:eastAsia="zh-CN"/>
              </w:rPr>
              <w:t>费用</w:t>
            </w:r>
          </w:p>
        </w:tc>
        <w:tc>
          <w:tcPr>
            <w:tcW w:w="1236" w:type="dxa"/>
            <w:noWrap w:val="0"/>
            <w:vAlign w:val="center"/>
          </w:tcPr>
          <w:p w14:paraId="22866F68">
            <w:pPr>
              <w:snapToGrid w:val="0"/>
              <w:spacing w:before="50" w:after="50"/>
              <w:jc w:val="center"/>
              <w:rPr>
                <w:rFonts w:hint="eastAsia" w:ascii="新宋体" w:hAnsi="新宋体" w:eastAsia="新宋体" w:cs="新宋体"/>
                <w:b/>
                <w:color w:val="000000"/>
                <w:sz w:val="18"/>
                <w:szCs w:val="18"/>
              </w:rPr>
            </w:pPr>
            <w:r>
              <w:rPr>
                <w:rFonts w:hint="eastAsia" w:ascii="新宋体" w:hAnsi="新宋体" w:eastAsia="新宋体" w:cs="新宋体"/>
                <w:b/>
                <w:color w:val="000000"/>
                <w:sz w:val="18"/>
                <w:szCs w:val="18"/>
                <w:lang w:val="en-US" w:eastAsia="zh-CN"/>
              </w:rPr>
              <w:t>品牌</w:t>
            </w:r>
          </w:p>
        </w:tc>
        <w:tc>
          <w:tcPr>
            <w:tcW w:w="1236" w:type="dxa"/>
            <w:noWrap w:val="0"/>
            <w:vAlign w:val="center"/>
          </w:tcPr>
          <w:p w14:paraId="7EC332C5">
            <w:pPr>
              <w:snapToGrid w:val="0"/>
              <w:spacing w:before="50" w:after="50"/>
              <w:jc w:val="center"/>
              <w:rPr>
                <w:rFonts w:hint="eastAsia" w:ascii="新宋体" w:hAnsi="新宋体" w:eastAsia="新宋体" w:cs="新宋体"/>
                <w:b/>
                <w:color w:val="000000"/>
                <w:sz w:val="18"/>
                <w:szCs w:val="18"/>
              </w:rPr>
            </w:pPr>
            <w:r>
              <w:rPr>
                <w:rFonts w:hint="eastAsia" w:ascii="新宋体" w:hAnsi="新宋体" w:eastAsia="新宋体" w:cs="新宋体"/>
                <w:b/>
                <w:color w:val="000000"/>
                <w:sz w:val="18"/>
                <w:szCs w:val="18"/>
                <w:lang w:val="en-US" w:eastAsia="zh-CN"/>
              </w:rPr>
              <w:t>费用</w:t>
            </w:r>
          </w:p>
        </w:tc>
      </w:tr>
      <w:tr w14:paraId="0099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D975DC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w:t>
            </w:r>
          </w:p>
        </w:tc>
        <w:tc>
          <w:tcPr>
            <w:tcW w:w="2141" w:type="dxa"/>
            <w:noWrap w:val="0"/>
            <w:vAlign w:val="center"/>
          </w:tcPr>
          <w:p w14:paraId="15968A5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润滑系统养护套装</w:t>
            </w:r>
          </w:p>
        </w:tc>
        <w:tc>
          <w:tcPr>
            <w:tcW w:w="1235" w:type="dxa"/>
            <w:noWrap w:val="0"/>
            <w:vAlign w:val="center"/>
          </w:tcPr>
          <w:p w14:paraId="59BE82DE">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6" w:type="dxa"/>
            <w:noWrap w:val="0"/>
            <w:vAlign w:val="center"/>
          </w:tcPr>
          <w:p w14:paraId="62BB9CB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w:t>
            </w:r>
          </w:p>
        </w:tc>
        <w:tc>
          <w:tcPr>
            <w:tcW w:w="1236" w:type="dxa"/>
            <w:noWrap w:val="0"/>
            <w:vAlign w:val="center"/>
          </w:tcPr>
          <w:p w14:paraId="6594879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6" w:type="dxa"/>
            <w:noWrap w:val="0"/>
            <w:vAlign w:val="center"/>
          </w:tcPr>
          <w:p w14:paraId="30608E9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w:t>
            </w:r>
          </w:p>
        </w:tc>
        <w:tc>
          <w:tcPr>
            <w:tcW w:w="1236" w:type="dxa"/>
            <w:noWrap w:val="0"/>
            <w:vAlign w:val="center"/>
          </w:tcPr>
          <w:p w14:paraId="6C5AC94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5" w:type="dxa"/>
            <w:noWrap w:val="0"/>
            <w:vAlign w:val="center"/>
          </w:tcPr>
          <w:p w14:paraId="69B66A6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w:t>
            </w:r>
          </w:p>
        </w:tc>
        <w:tc>
          <w:tcPr>
            <w:tcW w:w="1236" w:type="dxa"/>
            <w:noWrap w:val="0"/>
            <w:vAlign w:val="center"/>
          </w:tcPr>
          <w:p w14:paraId="6C11050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6" w:type="dxa"/>
            <w:noWrap w:val="0"/>
            <w:vAlign w:val="center"/>
          </w:tcPr>
          <w:p w14:paraId="128C394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w:t>
            </w:r>
          </w:p>
        </w:tc>
        <w:tc>
          <w:tcPr>
            <w:tcW w:w="1236" w:type="dxa"/>
            <w:noWrap w:val="0"/>
            <w:vAlign w:val="center"/>
          </w:tcPr>
          <w:p w14:paraId="7CE1856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6" w:type="dxa"/>
            <w:noWrap w:val="0"/>
            <w:vAlign w:val="center"/>
          </w:tcPr>
          <w:p w14:paraId="4DFAAE4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w:t>
            </w:r>
          </w:p>
        </w:tc>
      </w:tr>
      <w:tr w14:paraId="0FCE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DF722E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w:t>
            </w:r>
          </w:p>
        </w:tc>
        <w:tc>
          <w:tcPr>
            <w:tcW w:w="2141" w:type="dxa"/>
            <w:noWrap w:val="0"/>
            <w:vAlign w:val="center"/>
          </w:tcPr>
          <w:p w14:paraId="567CA546">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进气系统养护套装</w:t>
            </w:r>
          </w:p>
        </w:tc>
        <w:tc>
          <w:tcPr>
            <w:tcW w:w="1235" w:type="dxa"/>
            <w:noWrap w:val="0"/>
            <w:vAlign w:val="center"/>
          </w:tcPr>
          <w:p w14:paraId="23A11666">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6" w:type="dxa"/>
            <w:noWrap w:val="0"/>
            <w:vAlign w:val="center"/>
          </w:tcPr>
          <w:p w14:paraId="57CFFCF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2E5CC03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6" w:type="dxa"/>
            <w:noWrap w:val="0"/>
            <w:vAlign w:val="center"/>
          </w:tcPr>
          <w:p w14:paraId="4EB3AFA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040BB74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5" w:type="dxa"/>
            <w:noWrap w:val="0"/>
            <w:vAlign w:val="center"/>
          </w:tcPr>
          <w:p w14:paraId="37E7D1B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01D27DD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6" w:type="dxa"/>
            <w:noWrap w:val="0"/>
            <w:vAlign w:val="center"/>
          </w:tcPr>
          <w:p w14:paraId="15A96DB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05809ED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荣耀</w:t>
            </w:r>
          </w:p>
        </w:tc>
        <w:tc>
          <w:tcPr>
            <w:tcW w:w="1236" w:type="dxa"/>
            <w:noWrap w:val="0"/>
            <w:vAlign w:val="center"/>
          </w:tcPr>
          <w:p w14:paraId="07386D4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r>
      <w:tr w14:paraId="2FAF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C52315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w:t>
            </w:r>
          </w:p>
        </w:tc>
        <w:tc>
          <w:tcPr>
            <w:tcW w:w="2141" w:type="dxa"/>
            <w:noWrap w:val="0"/>
            <w:vAlign w:val="center"/>
          </w:tcPr>
          <w:p w14:paraId="5D3D618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燃油系统养护套装</w:t>
            </w:r>
          </w:p>
        </w:tc>
        <w:tc>
          <w:tcPr>
            <w:tcW w:w="1235" w:type="dxa"/>
            <w:noWrap w:val="0"/>
            <w:vAlign w:val="center"/>
          </w:tcPr>
          <w:p w14:paraId="3B4777E6">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6" w:type="dxa"/>
            <w:noWrap w:val="0"/>
            <w:vAlign w:val="center"/>
          </w:tcPr>
          <w:p w14:paraId="69CEDD6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120</w:t>
            </w:r>
          </w:p>
        </w:tc>
        <w:tc>
          <w:tcPr>
            <w:tcW w:w="1236" w:type="dxa"/>
            <w:noWrap w:val="0"/>
            <w:vAlign w:val="center"/>
          </w:tcPr>
          <w:p w14:paraId="3A9B79E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6" w:type="dxa"/>
            <w:noWrap w:val="0"/>
            <w:vAlign w:val="center"/>
          </w:tcPr>
          <w:p w14:paraId="014AA2A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120</w:t>
            </w:r>
          </w:p>
        </w:tc>
        <w:tc>
          <w:tcPr>
            <w:tcW w:w="1236" w:type="dxa"/>
            <w:noWrap w:val="0"/>
            <w:vAlign w:val="center"/>
          </w:tcPr>
          <w:p w14:paraId="3AF0866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5" w:type="dxa"/>
            <w:noWrap w:val="0"/>
            <w:vAlign w:val="center"/>
          </w:tcPr>
          <w:p w14:paraId="036C21B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120</w:t>
            </w:r>
          </w:p>
        </w:tc>
        <w:tc>
          <w:tcPr>
            <w:tcW w:w="1236" w:type="dxa"/>
            <w:noWrap w:val="0"/>
            <w:vAlign w:val="center"/>
          </w:tcPr>
          <w:p w14:paraId="5AAC21E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6" w:type="dxa"/>
            <w:noWrap w:val="0"/>
            <w:vAlign w:val="center"/>
          </w:tcPr>
          <w:p w14:paraId="15634AE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120</w:t>
            </w:r>
          </w:p>
        </w:tc>
        <w:tc>
          <w:tcPr>
            <w:tcW w:w="1236" w:type="dxa"/>
            <w:noWrap w:val="0"/>
            <w:vAlign w:val="center"/>
          </w:tcPr>
          <w:p w14:paraId="41E3B76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6" w:type="dxa"/>
            <w:noWrap w:val="0"/>
            <w:vAlign w:val="center"/>
          </w:tcPr>
          <w:p w14:paraId="498EDA8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120</w:t>
            </w:r>
          </w:p>
        </w:tc>
      </w:tr>
      <w:tr w14:paraId="3760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4FBA79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w:t>
            </w:r>
          </w:p>
        </w:tc>
        <w:tc>
          <w:tcPr>
            <w:tcW w:w="2141" w:type="dxa"/>
            <w:noWrap w:val="0"/>
            <w:vAlign w:val="center"/>
          </w:tcPr>
          <w:p w14:paraId="0E71852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空调养护套装</w:t>
            </w:r>
          </w:p>
        </w:tc>
        <w:tc>
          <w:tcPr>
            <w:tcW w:w="1235" w:type="dxa"/>
            <w:noWrap w:val="0"/>
            <w:vAlign w:val="center"/>
          </w:tcPr>
          <w:p w14:paraId="7602986B">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6" w:type="dxa"/>
            <w:noWrap w:val="0"/>
            <w:vAlign w:val="center"/>
          </w:tcPr>
          <w:p w14:paraId="2F2F452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095B29A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6" w:type="dxa"/>
            <w:noWrap w:val="0"/>
            <w:vAlign w:val="center"/>
          </w:tcPr>
          <w:p w14:paraId="5A13F3E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5CAA88B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5" w:type="dxa"/>
            <w:noWrap w:val="0"/>
            <w:vAlign w:val="center"/>
          </w:tcPr>
          <w:p w14:paraId="42E52CA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3592B68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6" w:type="dxa"/>
            <w:noWrap w:val="0"/>
            <w:vAlign w:val="center"/>
          </w:tcPr>
          <w:p w14:paraId="441BDB4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1236" w:type="dxa"/>
            <w:noWrap w:val="0"/>
            <w:vAlign w:val="center"/>
          </w:tcPr>
          <w:p w14:paraId="380EE93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神彩</w:t>
            </w:r>
          </w:p>
        </w:tc>
        <w:tc>
          <w:tcPr>
            <w:tcW w:w="1236" w:type="dxa"/>
            <w:noWrap w:val="0"/>
            <w:vAlign w:val="center"/>
          </w:tcPr>
          <w:p w14:paraId="1063656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r>
      <w:tr w14:paraId="610C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458E59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5</w:t>
            </w:r>
          </w:p>
        </w:tc>
        <w:tc>
          <w:tcPr>
            <w:tcW w:w="2141" w:type="dxa"/>
            <w:noWrap w:val="0"/>
            <w:vAlign w:val="center"/>
          </w:tcPr>
          <w:p w14:paraId="4C0D3DF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矿物机油</w:t>
            </w:r>
          </w:p>
        </w:tc>
        <w:tc>
          <w:tcPr>
            <w:tcW w:w="1235" w:type="dxa"/>
            <w:noWrap w:val="0"/>
            <w:vAlign w:val="center"/>
          </w:tcPr>
          <w:p w14:paraId="407CA0C9">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万保路</w:t>
            </w:r>
          </w:p>
        </w:tc>
        <w:tc>
          <w:tcPr>
            <w:tcW w:w="1236" w:type="dxa"/>
            <w:noWrap w:val="0"/>
            <w:vAlign w:val="center"/>
          </w:tcPr>
          <w:p w14:paraId="617AF04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135</w:t>
            </w:r>
          </w:p>
        </w:tc>
        <w:tc>
          <w:tcPr>
            <w:tcW w:w="1236" w:type="dxa"/>
            <w:noWrap w:val="0"/>
            <w:vAlign w:val="center"/>
          </w:tcPr>
          <w:p w14:paraId="5117FD0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嘉实多</w:t>
            </w:r>
          </w:p>
        </w:tc>
        <w:tc>
          <w:tcPr>
            <w:tcW w:w="1236" w:type="dxa"/>
            <w:noWrap w:val="0"/>
            <w:vAlign w:val="center"/>
          </w:tcPr>
          <w:p w14:paraId="2C2CEB1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c>
          <w:tcPr>
            <w:tcW w:w="1236" w:type="dxa"/>
            <w:noWrap w:val="0"/>
            <w:vAlign w:val="center"/>
          </w:tcPr>
          <w:p w14:paraId="7E23370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万保路</w:t>
            </w:r>
          </w:p>
        </w:tc>
        <w:tc>
          <w:tcPr>
            <w:tcW w:w="1235" w:type="dxa"/>
            <w:noWrap w:val="0"/>
            <w:vAlign w:val="center"/>
          </w:tcPr>
          <w:p w14:paraId="0CD3E90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135</w:t>
            </w:r>
          </w:p>
        </w:tc>
        <w:tc>
          <w:tcPr>
            <w:tcW w:w="1236" w:type="dxa"/>
            <w:noWrap w:val="0"/>
            <w:vAlign w:val="center"/>
          </w:tcPr>
          <w:p w14:paraId="38FE1FC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万保路</w:t>
            </w:r>
          </w:p>
        </w:tc>
        <w:tc>
          <w:tcPr>
            <w:tcW w:w="1236" w:type="dxa"/>
            <w:noWrap w:val="0"/>
            <w:vAlign w:val="center"/>
          </w:tcPr>
          <w:p w14:paraId="4745B96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135</w:t>
            </w:r>
          </w:p>
        </w:tc>
        <w:tc>
          <w:tcPr>
            <w:tcW w:w="1236" w:type="dxa"/>
            <w:noWrap w:val="0"/>
            <w:vAlign w:val="center"/>
          </w:tcPr>
          <w:p w14:paraId="13927B1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嘉实多</w:t>
            </w:r>
          </w:p>
        </w:tc>
        <w:tc>
          <w:tcPr>
            <w:tcW w:w="1236" w:type="dxa"/>
            <w:noWrap w:val="0"/>
            <w:vAlign w:val="center"/>
          </w:tcPr>
          <w:p w14:paraId="19CBC7F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r>
      <w:tr w14:paraId="391D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1797EE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6</w:t>
            </w:r>
          </w:p>
        </w:tc>
        <w:tc>
          <w:tcPr>
            <w:tcW w:w="2141" w:type="dxa"/>
            <w:noWrap w:val="0"/>
            <w:vAlign w:val="center"/>
          </w:tcPr>
          <w:p w14:paraId="219606C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半合成机油</w:t>
            </w:r>
          </w:p>
        </w:tc>
        <w:tc>
          <w:tcPr>
            <w:tcW w:w="1235" w:type="dxa"/>
            <w:noWrap w:val="0"/>
            <w:vAlign w:val="center"/>
          </w:tcPr>
          <w:p w14:paraId="58416CA2">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猛狮</w:t>
            </w:r>
          </w:p>
        </w:tc>
        <w:tc>
          <w:tcPr>
            <w:tcW w:w="1236" w:type="dxa"/>
            <w:noWrap w:val="0"/>
            <w:vAlign w:val="center"/>
          </w:tcPr>
          <w:p w14:paraId="6F8356A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210</w:t>
            </w:r>
          </w:p>
        </w:tc>
        <w:tc>
          <w:tcPr>
            <w:tcW w:w="1236" w:type="dxa"/>
            <w:noWrap w:val="0"/>
            <w:vAlign w:val="center"/>
          </w:tcPr>
          <w:p w14:paraId="29A1941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嘉实多</w:t>
            </w:r>
          </w:p>
        </w:tc>
        <w:tc>
          <w:tcPr>
            <w:tcW w:w="1236" w:type="dxa"/>
            <w:noWrap w:val="0"/>
            <w:vAlign w:val="center"/>
          </w:tcPr>
          <w:p w14:paraId="38029BA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240</w:t>
            </w:r>
          </w:p>
        </w:tc>
        <w:tc>
          <w:tcPr>
            <w:tcW w:w="1236" w:type="dxa"/>
            <w:noWrap w:val="0"/>
            <w:vAlign w:val="center"/>
          </w:tcPr>
          <w:p w14:paraId="455A96A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猛狮</w:t>
            </w:r>
          </w:p>
        </w:tc>
        <w:tc>
          <w:tcPr>
            <w:tcW w:w="1235" w:type="dxa"/>
            <w:noWrap w:val="0"/>
            <w:vAlign w:val="center"/>
          </w:tcPr>
          <w:p w14:paraId="68DAFEA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210</w:t>
            </w:r>
          </w:p>
        </w:tc>
        <w:tc>
          <w:tcPr>
            <w:tcW w:w="1236" w:type="dxa"/>
            <w:noWrap w:val="0"/>
            <w:vAlign w:val="center"/>
          </w:tcPr>
          <w:p w14:paraId="73B0C48B">
            <w:pPr>
              <w:snapToGrid w:val="0"/>
              <w:spacing w:before="50" w:after="50"/>
              <w:ind w:firstLine="240" w:firstLineChars="100"/>
              <w:jc w:val="both"/>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猛狮</w:t>
            </w:r>
          </w:p>
        </w:tc>
        <w:tc>
          <w:tcPr>
            <w:tcW w:w="1236" w:type="dxa"/>
            <w:noWrap w:val="0"/>
            <w:vAlign w:val="center"/>
          </w:tcPr>
          <w:p w14:paraId="732F6A8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210</w:t>
            </w:r>
          </w:p>
        </w:tc>
        <w:tc>
          <w:tcPr>
            <w:tcW w:w="1236" w:type="dxa"/>
            <w:noWrap w:val="0"/>
            <w:vAlign w:val="center"/>
          </w:tcPr>
          <w:p w14:paraId="1217178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嘉实多</w:t>
            </w:r>
          </w:p>
        </w:tc>
        <w:tc>
          <w:tcPr>
            <w:tcW w:w="1236" w:type="dxa"/>
            <w:noWrap w:val="0"/>
            <w:vAlign w:val="center"/>
          </w:tcPr>
          <w:p w14:paraId="2352D83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240</w:t>
            </w:r>
          </w:p>
        </w:tc>
      </w:tr>
      <w:tr w14:paraId="0D87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91BFAB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7</w:t>
            </w:r>
          </w:p>
        </w:tc>
        <w:tc>
          <w:tcPr>
            <w:tcW w:w="2141" w:type="dxa"/>
            <w:noWrap w:val="0"/>
            <w:vAlign w:val="center"/>
          </w:tcPr>
          <w:p w14:paraId="3722453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全合成机油（4L)</w:t>
            </w:r>
          </w:p>
        </w:tc>
        <w:tc>
          <w:tcPr>
            <w:tcW w:w="1235" w:type="dxa"/>
            <w:noWrap w:val="0"/>
            <w:vAlign w:val="center"/>
          </w:tcPr>
          <w:p w14:paraId="7D3FD741">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嘉实多</w:t>
            </w:r>
          </w:p>
        </w:tc>
        <w:tc>
          <w:tcPr>
            <w:tcW w:w="1236" w:type="dxa"/>
            <w:noWrap w:val="0"/>
            <w:vAlign w:val="center"/>
          </w:tcPr>
          <w:p w14:paraId="658D12B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c>
          <w:tcPr>
            <w:tcW w:w="1236" w:type="dxa"/>
            <w:noWrap w:val="0"/>
            <w:vAlign w:val="center"/>
          </w:tcPr>
          <w:p w14:paraId="7A5FC35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嘉实多</w:t>
            </w:r>
          </w:p>
        </w:tc>
        <w:tc>
          <w:tcPr>
            <w:tcW w:w="1236" w:type="dxa"/>
            <w:noWrap w:val="0"/>
            <w:vAlign w:val="center"/>
          </w:tcPr>
          <w:p w14:paraId="2565088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310</w:t>
            </w:r>
          </w:p>
        </w:tc>
        <w:tc>
          <w:tcPr>
            <w:tcW w:w="1236" w:type="dxa"/>
            <w:noWrap w:val="0"/>
            <w:vAlign w:val="center"/>
          </w:tcPr>
          <w:p w14:paraId="511ACF5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嘉实多</w:t>
            </w:r>
          </w:p>
        </w:tc>
        <w:tc>
          <w:tcPr>
            <w:tcW w:w="1235" w:type="dxa"/>
            <w:noWrap w:val="0"/>
            <w:vAlign w:val="center"/>
          </w:tcPr>
          <w:p w14:paraId="67AC06A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c>
          <w:tcPr>
            <w:tcW w:w="1236" w:type="dxa"/>
            <w:noWrap w:val="0"/>
            <w:vAlign w:val="center"/>
          </w:tcPr>
          <w:p w14:paraId="5D6E7C9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嘉实多</w:t>
            </w:r>
          </w:p>
        </w:tc>
        <w:tc>
          <w:tcPr>
            <w:tcW w:w="1236" w:type="dxa"/>
            <w:noWrap w:val="0"/>
            <w:vAlign w:val="center"/>
          </w:tcPr>
          <w:p w14:paraId="63BD150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380</w:t>
            </w:r>
          </w:p>
        </w:tc>
        <w:tc>
          <w:tcPr>
            <w:tcW w:w="1236" w:type="dxa"/>
            <w:noWrap w:val="0"/>
            <w:vAlign w:val="center"/>
          </w:tcPr>
          <w:p w14:paraId="23FC25F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嘉实多</w:t>
            </w:r>
          </w:p>
        </w:tc>
        <w:tc>
          <w:tcPr>
            <w:tcW w:w="1236" w:type="dxa"/>
            <w:noWrap w:val="0"/>
            <w:vAlign w:val="center"/>
          </w:tcPr>
          <w:p w14:paraId="50D09DB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310</w:t>
            </w:r>
          </w:p>
        </w:tc>
      </w:tr>
      <w:tr w14:paraId="20C2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CD11306">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8</w:t>
            </w:r>
          </w:p>
        </w:tc>
        <w:tc>
          <w:tcPr>
            <w:tcW w:w="2141" w:type="dxa"/>
            <w:noWrap w:val="0"/>
            <w:vAlign w:val="center"/>
          </w:tcPr>
          <w:p w14:paraId="2D83670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防冻液</w:t>
            </w:r>
          </w:p>
        </w:tc>
        <w:tc>
          <w:tcPr>
            <w:tcW w:w="1235" w:type="dxa"/>
            <w:noWrap w:val="0"/>
            <w:vAlign w:val="center"/>
          </w:tcPr>
          <w:p w14:paraId="3EA93A8B">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艾索</w:t>
            </w:r>
          </w:p>
        </w:tc>
        <w:tc>
          <w:tcPr>
            <w:tcW w:w="1236" w:type="dxa"/>
            <w:noWrap w:val="0"/>
            <w:vAlign w:val="center"/>
          </w:tcPr>
          <w:p w14:paraId="2990A31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45</w:t>
            </w:r>
          </w:p>
        </w:tc>
        <w:tc>
          <w:tcPr>
            <w:tcW w:w="1236" w:type="dxa"/>
            <w:noWrap w:val="0"/>
            <w:vAlign w:val="center"/>
          </w:tcPr>
          <w:p w14:paraId="350512B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艾索</w:t>
            </w:r>
          </w:p>
        </w:tc>
        <w:tc>
          <w:tcPr>
            <w:tcW w:w="1236" w:type="dxa"/>
            <w:noWrap w:val="0"/>
            <w:vAlign w:val="center"/>
          </w:tcPr>
          <w:p w14:paraId="474BB92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45</w:t>
            </w:r>
          </w:p>
        </w:tc>
        <w:tc>
          <w:tcPr>
            <w:tcW w:w="1236" w:type="dxa"/>
            <w:noWrap w:val="0"/>
            <w:vAlign w:val="center"/>
          </w:tcPr>
          <w:p w14:paraId="438EA9B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艾索</w:t>
            </w:r>
          </w:p>
        </w:tc>
        <w:tc>
          <w:tcPr>
            <w:tcW w:w="1235" w:type="dxa"/>
            <w:noWrap w:val="0"/>
            <w:vAlign w:val="center"/>
          </w:tcPr>
          <w:p w14:paraId="1BC871C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45</w:t>
            </w:r>
          </w:p>
        </w:tc>
        <w:tc>
          <w:tcPr>
            <w:tcW w:w="1236" w:type="dxa"/>
            <w:noWrap w:val="0"/>
            <w:vAlign w:val="center"/>
          </w:tcPr>
          <w:p w14:paraId="71E376D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艾索</w:t>
            </w:r>
          </w:p>
        </w:tc>
        <w:tc>
          <w:tcPr>
            <w:tcW w:w="1236" w:type="dxa"/>
            <w:noWrap w:val="0"/>
            <w:vAlign w:val="center"/>
          </w:tcPr>
          <w:p w14:paraId="1DE05E9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45</w:t>
            </w:r>
          </w:p>
        </w:tc>
        <w:tc>
          <w:tcPr>
            <w:tcW w:w="1236" w:type="dxa"/>
            <w:noWrap w:val="0"/>
            <w:vAlign w:val="center"/>
          </w:tcPr>
          <w:p w14:paraId="347FC7C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艾索</w:t>
            </w:r>
          </w:p>
        </w:tc>
        <w:tc>
          <w:tcPr>
            <w:tcW w:w="1236" w:type="dxa"/>
            <w:noWrap w:val="0"/>
            <w:vAlign w:val="center"/>
          </w:tcPr>
          <w:p w14:paraId="7273E8E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45</w:t>
            </w:r>
          </w:p>
        </w:tc>
      </w:tr>
      <w:tr w14:paraId="5A5B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95" w:type="dxa"/>
            <w:noWrap w:val="0"/>
            <w:vAlign w:val="center"/>
          </w:tcPr>
          <w:p w14:paraId="6266CD8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9</w:t>
            </w:r>
          </w:p>
        </w:tc>
        <w:tc>
          <w:tcPr>
            <w:tcW w:w="2141" w:type="dxa"/>
            <w:noWrap w:val="0"/>
            <w:vAlign w:val="center"/>
          </w:tcPr>
          <w:p w14:paraId="7A0227F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制动液</w:t>
            </w:r>
          </w:p>
        </w:tc>
        <w:tc>
          <w:tcPr>
            <w:tcW w:w="1235" w:type="dxa"/>
            <w:noWrap w:val="0"/>
            <w:vAlign w:val="center"/>
          </w:tcPr>
          <w:p w14:paraId="56E64103">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傲超宝</w:t>
            </w:r>
          </w:p>
        </w:tc>
        <w:tc>
          <w:tcPr>
            <w:tcW w:w="1236" w:type="dxa"/>
            <w:noWrap w:val="0"/>
            <w:vAlign w:val="center"/>
          </w:tcPr>
          <w:p w14:paraId="6D45764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6DE7ED1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傲超宝</w:t>
            </w:r>
          </w:p>
        </w:tc>
        <w:tc>
          <w:tcPr>
            <w:tcW w:w="1236" w:type="dxa"/>
            <w:noWrap w:val="0"/>
            <w:vAlign w:val="center"/>
          </w:tcPr>
          <w:p w14:paraId="22F7CCF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720B4B0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傲超宝</w:t>
            </w:r>
          </w:p>
        </w:tc>
        <w:tc>
          <w:tcPr>
            <w:tcW w:w="1235" w:type="dxa"/>
            <w:noWrap w:val="0"/>
            <w:vAlign w:val="center"/>
          </w:tcPr>
          <w:p w14:paraId="7CA9B95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6BB2D5D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傲超宝</w:t>
            </w:r>
          </w:p>
        </w:tc>
        <w:tc>
          <w:tcPr>
            <w:tcW w:w="1236" w:type="dxa"/>
            <w:noWrap w:val="0"/>
            <w:vAlign w:val="center"/>
          </w:tcPr>
          <w:p w14:paraId="4957518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7A163FE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傲超宝</w:t>
            </w:r>
          </w:p>
        </w:tc>
        <w:tc>
          <w:tcPr>
            <w:tcW w:w="1236" w:type="dxa"/>
            <w:noWrap w:val="0"/>
            <w:vAlign w:val="center"/>
          </w:tcPr>
          <w:p w14:paraId="61B439D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43B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D7E534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10</w:t>
            </w:r>
          </w:p>
        </w:tc>
        <w:tc>
          <w:tcPr>
            <w:tcW w:w="2141" w:type="dxa"/>
            <w:noWrap w:val="0"/>
            <w:vAlign w:val="center"/>
          </w:tcPr>
          <w:p w14:paraId="2EDC7B1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助力油</w:t>
            </w:r>
          </w:p>
        </w:tc>
        <w:tc>
          <w:tcPr>
            <w:tcW w:w="1235" w:type="dxa"/>
            <w:noWrap w:val="0"/>
            <w:vAlign w:val="center"/>
          </w:tcPr>
          <w:p w14:paraId="32F7BE22">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太古</w:t>
            </w:r>
          </w:p>
        </w:tc>
        <w:tc>
          <w:tcPr>
            <w:tcW w:w="1236" w:type="dxa"/>
            <w:noWrap w:val="0"/>
            <w:vAlign w:val="center"/>
          </w:tcPr>
          <w:p w14:paraId="0ED550F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2FAE553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太古</w:t>
            </w:r>
          </w:p>
        </w:tc>
        <w:tc>
          <w:tcPr>
            <w:tcW w:w="1236" w:type="dxa"/>
            <w:noWrap w:val="0"/>
            <w:vAlign w:val="center"/>
          </w:tcPr>
          <w:p w14:paraId="0151FC0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1A76F8B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太古</w:t>
            </w:r>
          </w:p>
        </w:tc>
        <w:tc>
          <w:tcPr>
            <w:tcW w:w="1235" w:type="dxa"/>
            <w:noWrap w:val="0"/>
            <w:vAlign w:val="center"/>
          </w:tcPr>
          <w:p w14:paraId="21829F7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0F3B672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太古</w:t>
            </w:r>
          </w:p>
        </w:tc>
        <w:tc>
          <w:tcPr>
            <w:tcW w:w="1236" w:type="dxa"/>
            <w:noWrap w:val="0"/>
            <w:vAlign w:val="center"/>
          </w:tcPr>
          <w:p w14:paraId="7AE6FBC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2508D91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太古</w:t>
            </w:r>
          </w:p>
        </w:tc>
        <w:tc>
          <w:tcPr>
            <w:tcW w:w="1236" w:type="dxa"/>
            <w:noWrap w:val="0"/>
            <w:vAlign w:val="center"/>
          </w:tcPr>
          <w:p w14:paraId="59AE365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03CC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6B4AE4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11</w:t>
            </w:r>
          </w:p>
        </w:tc>
        <w:tc>
          <w:tcPr>
            <w:tcW w:w="2141" w:type="dxa"/>
            <w:noWrap w:val="0"/>
            <w:vAlign w:val="center"/>
          </w:tcPr>
          <w:p w14:paraId="73A5E25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空气格</w:t>
            </w:r>
          </w:p>
        </w:tc>
        <w:tc>
          <w:tcPr>
            <w:tcW w:w="1235" w:type="dxa"/>
            <w:noWrap w:val="0"/>
            <w:vAlign w:val="center"/>
          </w:tcPr>
          <w:p w14:paraId="1F52ABF9">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索曼</w:t>
            </w:r>
          </w:p>
        </w:tc>
        <w:tc>
          <w:tcPr>
            <w:tcW w:w="1236" w:type="dxa"/>
            <w:noWrap w:val="0"/>
            <w:vAlign w:val="center"/>
          </w:tcPr>
          <w:p w14:paraId="13AC8A4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55</w:t>
            </w:r>
          </w:p>
        </w:tc>
        <w:tc>
          <w:tcPr>
            <w:tcW w:w="1236" w:type="dxa"/>
            <w:noWrap w:val="0"/>
            <w:vAlign w:val="center"/>
          </w:tcPr>
          <w:p w14:paraId="4841941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索曼</w:t>
            </w:r>
          </w:p>
        </w:tc>
        <w:tc>
          <w:tcPr>
            <w:tcW w:w="1236" w:type="dxa"/>
            <w:noWrap w:val="0"/>
            <w:vAlign w:val="center"/>
          </w:tcPr>
          <w:p w14:paraId="4E759F9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55</w:t>
            </w:r>
          </w:p>
        </w:tc>
        <w:tc>
          <w:tcPr>
            <w:tcW w:w="1236" w:type="dxa"/>
            <w:noWrap w:val="0"/>
            <w:vAlign w:val="center"/>
          </w:tcPr>
          <w:p w14:paraId="7CEAD78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索曼</w:t>
            </w:r>
          </w:p>
        </w:tc>
        <w:tc>
          <w:tcPr>
            <w:tcW w:w="1235" w:type="dxa"/>
            <w:noWrap w:val="0"/>
            <w:vAlign w:val="center"/>
          </w:tcPr>
          <w:p w14:paraId="315FF28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55</w:t>
            </w:r>
          </w:p>
        </w:tc>
        <w:tc>
          <w:tcPr>
            <w:tcW w:w="1236" w:type="dxa"/>
            <w:noWrap w:val="0"/>
            <w:vAlign w:val="center"/>
          </w:tcPr>
          <w:p w14:paraId="54AFEDA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索曼</w:t>
            </w:r>
          </w:p>
        </w:tc>
        <w:tc>
          <w:tcPr>
            <w:tcW w:w="1236" w:type="dxa"/>
            <w:noWrap w:val="0"/>
            <w:vAlign w:val="center"/>
          </w:tcPr>
          <w:p w14:paraId="2A56F5A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55</w:t>
            </w:r>
          </w:p>
        </w:tc>
        <w:tc>
          <w:tcPr>
            <w:tcW w:w="1236" w:type="dxa"/>
            <w:noWrap w:val="0"/>
            <w:vAlign w:val="center"/>
          </w:tcPr>
          <w:p w14:paraId="56C3253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索曼</w:t>
            </w:r>
          </w:p>
        </w:tc>
        <w:tc>
          <w:tcPr>
            <w:tcW w:w="1236" w:type="dxa"/>
            <w:noWrap w:val="0"/>
            <w:vAlign w:val="center"/>
          </w:tcPr>
          <w:p w14:paraId="083F3B5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55</w:t>
            </w:r>
          </w:p>
        </w:tc>
      </w:tr>
      <w:tr w14:paraId="75AE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C91D7F6">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12</w:t>
            </w:r>
          </w:p>
        </w:tc>
        <w:tc>
          <w:tcPr>
            <w:tcW w:w="2141" w:type="dxa"/>
            <w:noWrap w:val="0"/>
            <w:vAlign w:val="center"/>
          </w:tcPr>
          <w:p w14:paraId="235D60F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汽油格</w:t>
            </w:r>
          </w:p>
        </w:tc>
        <w:tc>
          <w:tcPr>
            <w:tcW w:w="1235" w:type="dxa"/>
            <w:noWrap w:val="0"/>
            <w:vAlign w:val="center"/>
          </w:tcPr>
          <w:p w14:paraId="1CA43A1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FFD793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C059A4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36F127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35C37D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274FE46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DB8172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77336E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6E6B53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A863B8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2AB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5" w:type="dxa"/>
            <w:noWrap w:val="0"/>
            <w:vAlign w:val="center"/>
          </w:tcPr>
          <w:p w14:paraId="0CC8E81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13</w:t>
            </w:r>
          </w:p>
        </w:tc>
        <w:tc>
          <w:tcPr>
            <w:tcW w:w="2141" w:type="dxa"/>
            <w:noWrap w:val="0"/>
            <w:vAlign w:val="center"/>
          </w:tcPr>
          <w:p w14:paraId="524DFAF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火花塞（个）</w:t>
            </w:r>
          </w:p>
        </w:tc>
        <w:tc>
          <w:tcPr>
            <w:tcW w:w="1235" w:type="dxa"/>
            <w:noWrap w:val="0"/>
            <w:vAlign w:val="center"/>
          </w:tcPr>
          <w:p w14:paraId="2282F2B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93294F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33EC7B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38BA94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2B285E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6A0CC7C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FF7308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0353BE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25F57D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7794A7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533E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85E594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14</w:t>
            </w:r>
          </w:p>
        </w:tc>
        <w:tc>
          <w:tcPr>
            <w:tcW w:w="2141" w:type="dxa"/>
            <w:noWrap w:val="0"/>
            <w:vAlign w:val="center"/>
          </w:tcPr>
          <w:p w14:paraId="54331A1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雨刮片(片)</w:t>
            </w:r>
          </w:p>
        </w:tc>
        <w:tc>
          <w:tcPr>
            <w:tcW w:w="1235" w:type="dxa"/>
            <w:noWrap w:val="0"/>
            <w:vAlign w:val="center"/>
          </w:tcPr>
          <w:p w14:paraId="39D00DDC">
            <w:pPr>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亚马特</w:t>
            </w:r>
          </w:p>
        </w:tc>
        <w:tc>
          <w:tcPr>
            <w:tcW w:w="1236" w:type="dxa"/>
            <w:noWrap w:val="0"/>
            <w:vAlign w:val="center"/>
          </w:tcPr>
          <w:p w14:paraId="03E4F41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6694473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亚马特</w:t>
            </w:r>
          </w:p>
        </w:tc>
        <w:tc>
          <w:tcPr>
            <w:tcW w:w="1236" w:type="dxa"/>
            <w:noWrap w:val="0"/>
            <w:vAlign w:val="center"/>
          </w:tcPr>
          <w:p w14:paraId="3018239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374135D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亚马特</w:t>
            </w:r>
          </w:p>
        </w:tc>
        <w:tc>
          <w:tcPr>
            <w:tcW w:w="1235" w:type="dxa"/>
            <w:noWrap w:val="0"/>
            <w:vAlign w:val="center"/>
          </w:tcPr>
          <w:p w14:paraId="504F7EE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42C8CEC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亚马特</w:t>
            </w:r>
          </w:p>
        </w:tc>
        <w:tc>
          <w:tcPr>
            <w:tcW w:w="1236" w:type="dxa"/>
            <w:noWrap w:val="0"/>
            <w:vAlign w:val="center"/>
          </w:tcPr>
          <w:p w14:paraId="680107F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1236" w:type="dxa"/>
            <w:noWrap w:val="0"/>
            <w:vAlign w:val="center"/>
          </w:tcPr>
          <w:p w14:paraId="643CEC3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亚马特</w:t>
            </w:r>
          </w:p>
        </w:tc>
        <w:tc>
          <w:tcPr>
            <w:tcW w:w="1236" w:type="dxa"/>
            <w:noWrap w:val="0"/>
            <w:vAlign w:val="center"/>
          </w:tcPr>
          <w:p w14:paraId="495D62B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2022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95" w:type="dxa"/>
            <w:noWrap w:val="0"/>
            <w:vAlign w:val="center"/>
          </w:tcPr>
          <w:p w14:paraId="7FAF2AC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15</w:t>
            </w:r>
          </w:p>
        </w:tc>
        <w:tc>
          <w:tcPr>
            <w:tcW w:w="2141" w:type="dxa"/>
            <w:noWrap w:val="0"/>
            <w:vAlign w:val="center"/>
          </w:tcPr>
          <w:p w14:paraId="7BCBBD94">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时规皮带</w:t>
            </w:r>
          </w:p>
        </w:tc>
        <w:tc>
          <w:tcPr>
            <w:tcW w:w="1235" w:type="dxa"/>
            <w:noWrap w:val="0"/>
            <w:vAlign w:val="center"/>
          </w:tcPr>
          <w:p w14:paraId="3873356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BE26D7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508D93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4156AC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FE15CE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1ED5BDE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62D7C9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68BDF8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0432DF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2B4045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353B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4F1232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16</w:t>
            </w:r>
          </w:p>
        </w:tc>
        <w:tc>
          <w:tcPr>
            <w:tcW w:w="2141" w:type="dxa"/>
            <w:noWrap w:val="0"/>
            <w:vAlign w:val="center"/>
          </w:tcPr>
          <w:p w14:paraId="5D54D97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空调皮带</w:t>
            </w:r>
          </w:p>
        </w:tc>
        <w:tc>
          <w:tcPr>
            <w:tcW w:w="1235" w:type="dxa"/>
            <w:noWrap w:val="0"/>
            <w:vAlign w:val="center"/>
          </w:tcPr>
          <w:p w14:paraId="68974AF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941454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8CA711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A9E99A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AA4C8C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352F4EA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590E9B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C2C429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07AC91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53A28C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4DFD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2A6FBC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17</w:t>
            </w:r>
          </w:p>
        </w:tc>
        <w:tc>
          <w:tcPr>
            <w:tcW w:w="2141" w:type="dxa"/>
            <w:noWrap w:val="0"/>
            <w:vAlign w:val="center"/>
          </w:tcPr>
          <w:p w14:paraId="1BB0083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发电机皮带</w:t>
            </w:r>
          </w:p>
        </w:tc>
        <w:tc>
          <w:tcPr>
            <w:tcW w:w="1235" w:type="dxa"/>
            <w:noWrap w:val="0"/>
            <w:vAlign w:val="center"/>
          </w:tcPr>
          <w:p w14:paraId="20DCE72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8ABF91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611957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F07EBC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1C1680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1D3397F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E4E77D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BD7969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A75C54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039B0A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74AD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EC270B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18</w:t>
            </w:r>
          </w:p>
        </w:tc>
        <w:tc>
          <w:tcPr>
            <w:tcW w:w="2141" w:type="dxa"/>
            <w:noWrap w:val="0"/>
            <w:vAlign w:val="center"/>
          </w:tcPr>
          <w:p w14:paraId="1ACBA21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蓄电池</w:t>
            </w:r>
          </w:p>
        </w:tc>
        <w:tc>
          <w:tcPr>
            <w:tcW w:w="1235" w:type="dxa"/>
            <w:noWrap w:val="0"/>
            <w:vAlign w:val="center"/>
          </w:tcPr>
          <w:p w14:paraId="106E67E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2AFBF5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912A44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25E402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291288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09D3C1F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CD8A8C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9EA4F0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5C9FA4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A3378B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4503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99D0C6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19</w:t>
            </w:r>
          </w:p>
        </w:tc>
        <w:tc>
          <w:tcPr>
            <w:tcW w:w="2141" w:type="dxa"/>
            <w:noWrap w:val="0"/>
            <w:vAlign w:val="center"/>
          </w:tcPr>
          <w:p w14:paraId="2BA2989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水泵</w:t>
            </w:r>
          </w:p>
        </w:tc>
        <w:tc>
          <w:tcPr>
            <w:tcW w:w="1235" w:type="dxa"/>
            <w:noWrap w:val="0"/>
            <w:vAlign w:val="center"/>
          </w:tcPr>
          <w:p w14:paraId="3D02071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9F797A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ACDF61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7CDCB8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065D2E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24FB977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D3666A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C240C5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1EDDBC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D190B5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7E30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FB2AD6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20</w:t>
            </w:r>
          </w:p>
        </w:tc>
        <w:tc>
          <w:tcPr>
            <w:tcW w:w="2141" w:type="dxa"/>
            <w:noWrap w:val="0"/>
            <w:vAlign w:val="center"/>
          </w:tcPr>
          <w:p w14:paraId="446BE5B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水箱</w:t>
            </w:r>
          </w:p>
        </w:tc>
        <w:tc>
          <w:tcPr>
            <w:tcW w:w="1235" w:type="dxa"/>
            <w:noWrap w:val="0"/>
            <w:vAlign w:val="center"/>
          </w:tcPr>
          <w:p w14:paraId="3FD0DF3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C8464B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DFD2EE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8C9B72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086C7D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37A05FE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071011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4E80BB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69844A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3EEB84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4DA3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CCA52F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21</w:t>
            </w:r>
          </w:p>
        </w:tc>
        <w:tc>
          <w:tcPr>
            <w:tcW w:w="2141" w:type="dxa"/>
            <w:noWrap w:val="0"/>
            <w:vAlign w:val="center"/>
          </w:tcPr>
          <w:p w14:paraId="7CAD3E0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前减震器</w:t>
            </w:r>
          </w:p>
        </w:tc>
        <w:tc>
          <w:tcPr>
            <w:tcW w:w="1235" w:type="dxa"/>
            <w:noWrap w:val="0"/>
            <w:vAlign w:val="center"/>
          </w:tcPr>
          <w:p w14:paraId="10106D2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07AA83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35F5BE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0D842D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C2C566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784291E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0179FA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D9560A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E1985B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395550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523C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114235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22</w:t>
            </w:r>
          </w:p>
        </w:tc>
        <w:tc>
          <w:tcPr>
            <w:tcW w:w="2141" w:type="dxa"/>
            <w:noWrap w:val="0"/>
            <w:vAlign w:val="center"/>
          </w:tcPr>
          <w:p w14:paraId="34FBA42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后减震器</w:t>
            </w:r>
          </w:p>
        </w:tc>
        <w:tc>
          <w:tcPr>
            <w:tcW w:w="1235" w:type="dxa"/>
            <w:noWrap w:val="0"/>
            <w:vAlign w:val="center"/>
          </w:tcPr>
          <w:p w14:paraId="111AD25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A910A0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CC1433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A1E29A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DE3126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7A92642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C50227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1C010B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E9C271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D484CD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69CC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052161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23</w:t>
            </w:r>
          </w:p>
        </w:tc>
        <w:tc>
          <w:tcPr>
            <w:tcW w:w="2141" w:type="dxa"/>
            <w:noWrap w:val="0"/>
            <w:vAlign w:val="center"/>
          </w:tcPr>
          <w:p w14:paraId="45C16C0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前刹车片</w:t>
            </w:r>
          </w:p>
        </w:tc>
        <w:tc>
          <w:tcPr>
            <w:tcW w:w="1235" w:type="dxa"/>
            <w:noWrap w:val="0"/>
            <w:vAlign w:val="center"/>
          </w:tcPr>
          <w:p w14:paraId="2149007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9217A6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B81C94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01A5AA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E41948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09D4074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7D6BEF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34D79E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AB9572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CBFE47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303A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1CA52F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24</w:t>
            </w:r>
          </w:p>
        </w:tc>
        <w:tc>
          <w:tcPr>
            <w:tcW w:w="2141" w:type="dxa"/>
            <w:noWrap w:val="0"/>
            <w:vAlign w:val="center"/>
          </w:tcPr>
          <w:p w14:paraId="695B4A1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后刹车片</w:t>
            </w:r>
          </w:p>
        </w:tc>
        <w:tc>
          <w:tcPr>
            <w:tcW w:w="1235" w:type="dxa"/>
            <w:noWrap w:val="0"/>
            <w:vAlign w:val="center"/>
          </w:tcPr>
          <w:p w14:paraId="475E70B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FBD484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DEF996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9D812A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D8E636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5E74BDD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C57FCC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7DECF4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4B4FD1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F0D30F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273C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8582BC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25</w:t>
            </w:r>
          </w:p>
        </w:tc>
        <w:tc>
          <w:tcPr>
            <w:tcW w:w="2141" w:type="dxa"/>
            <w:noWrap w:val="0"/>
            <w:vAlign w:val="center"/>
          </w:tcPr>
          <w:p w14:paraId="5B61659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前刹车盘</w:t>
            </w:r>
          </w:p>
        </w:tc>
        <w:tc>
          <w:tcPr>
            <w:tcW w:w="1235" w:type="dxa"/>
            <w:noWrap w:val="0"/>
            <w:vAlign w:val="center"/>
          </w:tcPr>
          <w:p w14:paraId="6FF09EF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482E4B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5735EC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3E2B1F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5077F7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65B9DE4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63C654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2A0ADC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3DB1A7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9156AC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7502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E46B09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26</w:t>
            </w:r>
          </w:p>
        </w:tc>
        <w:tc>
          <w:tcPr>
            <w:tcW w:w="2141" w:type="dxa"/>
            <w:noWrap w:val="0"/>
            <w:vAlign w:val="center"/>
          </w:tcPr>
          <w:p w14:paraId="3783DE4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后刹车盘</w:t>
            </w:r>
          </w:p>
        </w:tc>
        <w:tc>
          <w:tcPr>
            <w:tcW w:w="1235" w:type="dxa"/>
            <w:noWrap w:val="0"/>
            <w:vAlign w:val="center"/>
          </w:tcPr>
          <w:p w14:paraId="748B23D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450795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4EBDC0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49070E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AF5C6B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695C807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B62871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19B6C8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87F2F4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00917D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25CA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5F88AB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27</w:t>
            </w:r>
          </w:p>
        </w:tc>
        <w:tc>
          <w:tcPr>
            <w:tcW w:w="2141" w:type="dxa"/>
            <w:noWrap w:val="0"/>
            <w:vAlign w:val="center"/>
          </w:tcPr>
          <w:p w14:paraId="09783B7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发电机</w:t>
            </w:r>
          </w:p>
        </w:tc>
        <w:tc>
          <w:tcPr>
            <w:tcW w:w="1235" w:type="dxa"/>
            <w:noWrap w:val="0"/>
            <w:vAlign w:val="center"/>
          </w:tcPr>
          <w:p w14:paraId="40F4EEB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BC9E5F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AC90EF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BD2F4A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6346F4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6896A54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BAB694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080892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2A3003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77CD6C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6E7B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0C7A61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28</w:t>
            </w:r>
          </w:p>
        </w:tc>
        <w:tc>
          <w:tcPr>
            <w:tcW w:w="2141" w:type="dxa"/>
            <w:noWrap w:val="0"/>
            <w:vAlign w:val="center"/>
          </w:tcPr>
          <w:p w14:paraId="00E7D3E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启动机</w:t>
            </w:r>
          </w:p>
        </w:tc>
        <w:tc>
          <w:tcPr>
            <w:tcW w:w="1235" w:type="dxa"/>
            <w:noWrap w:val="0"/>
            <w:vAlign w:val="center"/>
          </w:tcPr>
          <w:p w14:paraId="0FA1F8D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498297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7F681B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F01496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7ACFED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50C7F6B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231D7B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592450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D9E261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D2DAF4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429A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C8A2E6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29</w:t>
            </w:r>
          </w:p>
        </w:tc>
        <w:tc>
          <w:tcPr>
            <w:tcW w:w="2141" w:type="dxa"/>
            <w:noWrap w:val="0"/>
            <w:vAlign w:val="center"/>
          </w:tcPr>
          <w:p w14:paraId="0B2DCD1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燃油泵</w:t>
            </w:r>
          </w:p>
        </w:tc>
        <w:tc>
          <w:tcPr>
            <w:tcW w:w="1235" w:type="dxa"/>
            <w:noWrap w:val="0"/>
            <w:vAlign w:val="center"/>
          </w:tcPr>
          <w:p w14:paraId="64C955B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1C7AFD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AF66BB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9C12B1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15A97F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20E72AF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A7D3C4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0CB493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9C1B97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EAB8B5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3677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B2606E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30</w:t>
            </w:r>
          </w:p>
        </w:tc>
        <w:tc>
          <w:tcPr>
            <w:tcW w:w="2141" w:type="dxa"/>
            <w:noWrap w:val="0"/>
            <w:vAlign w:val="center"/>
          </w:tcPr>
          <w:p w14:paraId="4C8A2C8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前保险杠</w:t>
            </w:r>
          </w:p>
        </w:tc>
        <w:tc>
          <w:tcPr>
            <w:tcW w:w="1235" w:type="dxa"/>
            <w:noWrap w:val="0"/>
            <w:vAlign w:val="center"/>
          </w:tcPr>
          <w:p w14:paraId="7022B66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6A650B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F0E48B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2614F6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D7A744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615FC89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C675E4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0A7003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981349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6FDE10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253A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E0580C4">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31</w:t>
            </w:r>
          </w:p>
        </w:tc>
        <w:tc>
          <w:tcPr>
            <w:tcW w:w="2141" w:type="dxa"/>
            <w:noWrap w:val="0"/>
            <w:vAlign w:val="center"/>
          </w:tcPr>
          <w:p w14:paraId="4EBA2B2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后保险杠</w:t>
            </w:r>
          </w:p>
        </w:tc>
        <w:tc>
          <w:tcPr>
            <w:tcW w:w="1235" w:type="dxa"/>
            <w:noWrap w:val="0"/>
            <w:vAlign w:val="center"/>
          </w:tcPr>
          <w:p w14:paraId="79157D7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A522DC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D4A3B9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C6D93E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2DC53D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764AA6C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A3DC9A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7ECE38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53ABEA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14CD96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094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78B3E3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32</w:t>
            </w:r>
          </w:p>
        </w:tc>
        <w:tc>
          <w:tcPr>
            <w:tcW w:w="2141" w:type="dxa"/>
            <w:noWrap w:val="0"/>
            <w:vAlign w:val="center"/>
          </w:tcPr>
          <w:p w14:paraId="1FA946F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翼子板</w:t>
            </w:r>
          </w:p>
        </w:tc>
        <w:tc>
          <w:tcPr>
            <w:tcW w:w="1235" w:type="dxa"/>
            <w:noWrap w:val="0"/>
            <w:vAlign w:val="center"/>
          </w:tcPr>
          <w:p w14:paraId="1C8AC5E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B47EC5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34E915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FCDE52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A2A5A7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778E540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6C2BD3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2324CC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4410F7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700D99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54D5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11E8976">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33</w:t>
            </w:r>
          </w:p>
        </w:tc>
        <w:tc>
          <w:tcPr>
            <w:tcW w:w="2141" w:type="dxa"/>
            <w:noWrap w:val="0"/>
            <w:vAlign w:val="center"/>
          </w:tcPr>
          <w:p w14:paraId="54B818C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发动机盖板</w:t>
            </w:r>
          </w:p>
        </w:tc>
        <w:tc>
          <w:tcPr>
            <w:tcW w:w="1235" w:type="dxa"/>
            <w:noWrap w:val="0"/>
            <w:vAlign w:val="center"/>
          </w:tcPr>
          <w:p w14:paraId="4102444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3BB768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55588D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7BF500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97EE93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2844300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577005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6A6FC3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BFE728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88D928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6A4B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B2262F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34</w:t>
            </w:r>
          </w:p>
        </w:tc>
        <w:tc>
          <w:tcPr>
            <w:tcW w:w="2141" w:type="dxa"/>
            <w:noWrap w:val="0"/>
            <w:vAlign w:val="center"/>
          </w:tcPr>
          <w:p w14:paraId="0B3A8734">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前后车门</w:t>
            </w:r>
          </w:p>
        </w:tc>
        <w:tc>
          <w:tcPr>
            <w:tcW w:w="1235" w:type="dxa"/>
            <w:noWrap w:val="0"/>
            <w:vAlign w:val="center"/>
          </w:tcPr>
          <w:p w14:paraId="4793E6D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E24B07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D8B0A6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66A748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0835B6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09D98A0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FD4137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4FF328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2B31A5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EC7A5B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05CA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72CC13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35</w:t>
            </w:r>
          </w:p>
        </w:tc>
        <w:tc>
          <w:tcPr>
            <w:tcW w:w="2141" w:type="dxa"/>
            <w:noWrap w:val="0"/>
            <w:vAlign w:val="center"/>
          </w:tcPr>
          <w:p w14:paraId="30613B2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档风玻璃</w:t>
            </w:r>
          </w:p>
        </w:tc>
        <w:tc>
          <w:tcPr>
            <w:tcW w:w="1235" w:type="dxa"/>
            <w:noWrap w:val="0"/>
            <w:vAlign w:val="center"/>
          </w:tcPr>
          <w:p w14:paraId="5C29987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1A1905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69841D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F18AAB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B0B15E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2BD9297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6B62C6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1CA114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78FC32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B1B707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4226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0BF30C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36</w:t>
            </w:r>
          </w:p>
        </w:tc>
        <w:tc>
          <w:tcPr>
            <w:tcW w:w="2141" w:type="dxa"/>
            <w:noWrap w:val="0"/>
            <w:vAlign w:val="center"/>
          </w:tcPr>
          <w:p w14:paraId="7F1B508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大灯</w:t>
            </w:r>
          </w:p>
        </w:tc>
        <w:tc>
          <w:tcPr>
            <w:tcW w:w="1235" w:type="dxa"/>
            <w:noWrap w:val="0"/>
            <w:vAlign w:val="center"/>
          </w:tcPr>
          <w:p w14:paraId="35F7661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A8056B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3C66DA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8B98C2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4FAD50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79C36EB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D150F5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BA2B6C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F8E958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E9788C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30BF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D14CE5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37</w:t>
            </w:r>
          </w:p>
        </w:tc>
        <w:tc>
          <w:tcPr>
            <w:tcW w:w="2141" w:type="dxa"/>
            <w:noWrap w:val="0"/>
            <w:vAlign w:val="center"/>
          </w:tcPr>
          <w:p w14:paraId="5E0FF04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雾灯</w:t>
            </w:r>
          </w:p>
        </w:tc>
        <w:tc>
          <w:tcPr>
            <w:tcW w:w="1235" w:type="dxa"/>
            <w:noWrap w:val="0"/>
            <w:vAlign w:val="center"/>
          </w:tcPr>
          <w:p w14:paraId="138DCFE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EF6C4B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09A6AF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5FB709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9DFCCD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43441A1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5ABE24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10D93C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C58342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F332E1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4CE7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12E096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38</w:t>
            </w:r>
          </w:p>
        </w:tc>
        <w:tc>
          <w:tcPr>
            <w:tcW w:w="2141" w:type="dxa"/>
            <w:noWrap w:val="0"/>
            <w:vAlign w:val="center"/>
          </w:tcPr>
          <w:p w14:paraId="59D24384">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后视镜</w:t>
            </w:r>
          </w:p>
        </w:tc>
        <w:tc>
          <w:tcPr>
            <w:tcW w:w="1235" w:type="dxa"/>
            <w:noWrap w:val="0"/>
            <w:vAlign w:val="center"/>
          </w:tcPr>
          <w:p w14:paraId="4ABAEE9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458521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0F80B7E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94F45F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E95AB8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7940779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CD563C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62197B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AED047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2E20A53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5D1D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99C6AF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39</w:t>
            </w:r>
          </w:p>
        </w:tc>
        <w:tc>
          <w:tcPr>
            <w:tcW w:w="2141" w:type="dxa"/>
            <w:noWrap w:val="0"/>
            <w:vAlign w:val="center"/>
          </w:tcPr>
          <w:p w14:paraId="3C911C9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尾灯</w:t>
            </w:r>
          </w:p>
        </w:tc>
        <w:tc>
          <w:tcPr>
            <w:tcW w:w="1235" w:type="dxa"/>
            <w:noWrap w:val="0"/>
            <w:vAlign w:val="center"/>
          </w:tcPr>
          <w:p w14:paraId="34BBF86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0626AD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5595F5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7381F0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97AFF3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72339DF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F65A01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4149E7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194B83B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F772DE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7BD2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gridSpan w:val="2"/>
            <w:noWrap w:val="0"/>
            <w:vAlign w:val="center"/>
          </w:tcPr>
          <w:p w14:paraId="0CC9369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单项合计（元）</w:t>
            </w:r>
          </w:p>
        </w:tc>
        <w:tc>
          <w:tcPr>
            <w:tcW w:w="1235" w:type="dxa"/>
            <w:noWrap w:val="0"/>
            <w:vAlign w:val="center"/>
          </w:tcPr>
          <w:p w14:paraId="735D7BD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D56194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45EE2CB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CB9210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407313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5" w:type="dxa"/>
            <w:noWrap w:val="0"/>
            <w:vAlign w:val="center"/>
          </w:tcPr>
          <w:p w14:paraId="72993A5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381BCB5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5F974CF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7D52E8D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1236" w:type="dxa"/>
            <w:noWrap w:val="0"/>
            <w:vAlign w:val="center"/>
          </w:tcPr>
          <w:p w14:paraId="6F82711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bl>
    <w:p w14:paraId="2F2F47FF">
      <w:pPr>
        <w:bidi w:val="0"/>
        <w:outlineLvl w:val="0"/>
        <w:rPr>
          <w:rFonts w:hint="eastAsia" w:ascii="新宋体" w:hAnsi="新宋体" w:eastAsia="新宋体" w:cs="新宋体"/>
          <w:b/>
          <w:bCs/>
          <w:sz w:val="32"/>
          <w:szCs w:val="32"/>
        </w:rPr>
      </w:pPr>
      <w:bookmarkStart w:id="73" w:name="_Toc79495289"/>
      <w:r>
        <w:rPr>
          <w:rFonts w:hint="eastAsia" w:ascii="新宋体" w:hAnsi="新宋体" w:eastAsia="新宋体" w:cs="新宋体"/>
          <w:b/>
          <w:bCs/>
          <w:sz w:val="32"/>
          <w:szCs w:val="32"/>
        </w:rPr>
        <w:br w:type="page"/>
      </w:r>
      <w:bookmarkStart w:id="74" w:name="_Toc7435"/>
      <w:r>
        <w:rPr>
          <w:rFonts w:hint="eastAsia" w:ascii="新宋体" w:hAnsi="新宋体" w:eastAsia="新宋体" w:cs="新宋体"/>
          <w:b/>
          <w:bCs/>
          <w:sz w:val="32"/>
          <w:szCs w:val="32"/>
        </w:rPr>
        <w:t>附件3：经常性维修保养项目工时费一览表(1)</w:t>
      </w:r>
      <w:bookmarkEnd w:id="73"/>
      <w:bookmarkEnd w:id="74"/>
      <w:r>
        <w:rPr>
          <w:rFonts w:hint="eastAsia" w:ascii="新宋体" w:hAnsi="新宋体" w:eastAsia="新宋体" w:cs="新宋体"/>
          <w:b/>
          <w:bCs/>
          <w:sz w:val="32"/>
          <w:szCs w:val="32"/>
        </w:rPr>
        <w:t xml:space="preserve">                            </w:t>
      </w:r>
    </w:p>
    <w:tbl>
      <w:tblPr>
        <w:tblStyle w:val="32"/>
        <w:tblW w:w="148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111"/>
        <w:gridCol w:w="1060"/>
        <w:gridCol w:w="993"/>
        <w:gridCol w:w="992"/>
        <w:gridCol w:w="992"/>
        <w:gridCol w:w="992"/>
        <w:gridCol w:w="993"/>
        <w:gridCol w:w="992"/>
        <w:gridCol w:w="992"/>
        <w:gridCol w:w="992"/>
        <w:gridCol w:w="993"/>
      </w:tblGrid>
      <w:tr w14:paraId="4B69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noWrap w:val="0"/>
            <w:vAlign w:val="center"/>
          </w:tcPr>
          <w:p w14:paraId="0ACE7819">
            <w:pPr>
              <w:snapToGrid w:val="0"/>
              <w:jc w:val="center"/>
              <w:rPr>
                <w:rFonts w:hint="eastAsia" w:ascii="新宋体" w:hAnsi="新宋体" w:eastAsia="新宋体" w:cs="新宋体"/>
                <w:b/>
                <w:color w:val="000000"/>
                <w:sz w:val="24"/>
              </w:rPr>
            </w:pPr>
            <w:r>
              <w:rPr>
                <w:rFonts w:hint="eastAsia" w:ascii="新宋体" w:hAnsi="新宋体" w:eastAsia="新宋体" w:cs="新宋体"/>
                <w:b/>
                <w:color w:val="000000"/>
                <w:sz w:val="24"/>
              </w:rPr>
              <w:t>序号</w:t>
            </w:r>
          </w:p>
        </w:tc>
        <w:tc>
          <w:tcPr>
            <w:tcW w:w="4111" w:type="dxa"/>
            <w:vMerge w:val="restart"/>
            <w:noWrap w:val="0"/>
            <w:vAlign w:val="center"/>
          </w:tcPr>
          <w:p w14:paraId="6C8A1958">
            <w:pPr>
              <w:snapToGrid w:val="0"/>
              <w:jc w:val="center"/>
              <w:rPr>
                <w:rFonts w:hint="eastAsia" w:ascii="新宋体" w:hAnsi="新宋体" w:eastAsia="新宋体" w:cs="新宋体"/>
                <w:b/>
                <w:color w:val="000000"/>
                <w:sz w:val="24"/>
              </w:rPr>
            </w:pPr>
            <w:r>
              <w:rPr>
                <w:rFonts w:hint="eastAsia" w:ascii="新宋体" w:hAnsi="新宋体" w:eastAsia="新宋体" w:cs="新宋体"/>
                <w:b/>
                <w:color w:val="000000"/>
                <w:sz w:val="24"/>
              </w:rPr>
              <w:t>项         目</w:t>
            </w:r>
          </w:p>
        </w:tc>
        <w:tc>
          <w:tcPr>
            <w:tcW w:w="2053" w:type="dxa"/>
            <w:gridSpan w:val="2"/>
            <w:noWrap w:val="0"/>
            <w:vAlign w:val="center"/>
          </w:tcPr>
          <w:p w14:paraId="51577124">
            <w:pPr>
              <w:snapToGrid w:val="0"/>
              <w:spacing w:before="50" w:after="50"/>
              <w:jc w:val="center"/>
              <w:rPr>
                <w:rFonts w:hint="eastAsia" w:ascii="新宋体" w:hAnsi="新宋体" w:eastAsia="新宋体" w:cs="新宋体"/>
                <w:b/>
                <w:color w:val="000000"/>
                <w:kern w:val="2"/>
                <w:sz w:val="24"/>
                <w:szCs w:val="22"/>
                <w:lang w:val="en-US" w:eastAsia="zh-CN" w:bidi="ar-SA"/>
              </w:rPr>
            </w:pPr>
            <w:r>
              <w:rPr>
                <w:rFonts w:hint="eastAsia" w:ascii="新宋体" w:hAnsi="新宋体" w:eastAsia="新宋体" w:cs="新宋体"/>
                <w:color w:val="000000"/>
                <w:kern w:val="0"/>
                <w:szCs w:val="21"/>
                <w:lang w:bidi="ar"/>
              </w:rPr>
              <w:t>1</w:t>
            </w:r>
            <w:r>
              <w:rPr>
                <w:rFonts w:hint="eastAsia" w:ascii="新宋体" w:hAnsi="新宋体" w:eastAsia="新宋体" w:cs="新宋体"/>
                <w:color w:val="000000"/>
                <w:kern w:val="0"/>
                <w:sz w:val="21"/>
                <w:szCs w:val="21"/>
                <w:lang w:val="en-US" w:eastAsia="zh-CN" w:bidi="ar"/>
              </w:rPr>
              <w:t>帕萨特</w:t>
            </w:r>
            <w:r>
              <w:rPr>
                <w:rFonts w:hint="eastAsia" w:ascii="新宋体" w:hAnsi="新宋体" w:eastAsia="新宋体" w:cs="新宋体"/>
                <w:color w:val="000000"/>
                <w:kern w:val="0"/>
                <w:szCs w:val="21"/>
                <w:lang w:val="en-US" w:eastAsia="zh-CN" w:bidi="ar"/>
              </w:rPr>
              <w:t>SVW7183SJD</w:t>
            </w:r>
          </w:p>
        </w:tc>
        <w:tc>
          <w:tcPr>
            <w:tcW w:w="1984" w:type="dxa"/>
            <w:gridSpan w:val="2"/>
            <w:noWrap w:val="0"/>
            <w:vAlign w:val="center"/>
          </w:tcPr>
          <w:p w14:paraId="5CB528F1">
            <w:pPr>
              <w:snapToGrid w:val="0"/>
              <w:spacing w:before="50" w:after="50"/>
              <w:jc w:val="center"/>
              <w:rPr>
                <w:rFonts w:hint="eastAsia" w:ascii="新宋体" w:hAnsi="新宋体" w:eastAsia="新宋体" w:cs="新宋体"/>
                <w:b/>
                <w:color w:val="000000"/>
                <w:kern w:val="2"/>
                <w:sz w:val="24"/>
                <w:szCs w:val="22"/>
                <w:lang w:val="en-US" w:eastAsia="zh-CN" w:bidi="ar-SA"/>
              </w:rPr>
            </w:pPr>
            <w:r>
              <w:rPr>
                <w:rFonts w:hint="eastAsia" w:ascii="新宋体" w:hAnsi="新宋体" w:eastAsia="新宋体" w:cs="新宋体"/>
                <w:color w:val="000000"/>
                <w:kern w:val="0"/>
                <w:szCs w:val="21"/>
              </w:rPr>
              <w:t xml:space="preserve">2 </w:t>
            </w:r>
            <w:r>
              <w:rPr>
                <w:rFonts w:hint="eastAsia" w:ascii="新宋体" w:hAnsi="新宋体" w:eastAsia="新宋体" w:cs="新宋体"/>
                <w:color w:val="000000"/>
                <w:kern w:val="0"/>
                <w:sz w:val="21"/>
                <w:szCs w:val="21"/>
                <w:lang w:val="en-US" w:eastAsia="zh-CN" w:bidi="ar"/>
              </w:rPr>
              <w:t>西北</w:t>
            </w:r>
            <w:r>
              <w:rPr>
                <w:rFonts w:hint="eastAsia" w:ascii="新宋体" w:hAnsi="新宋体" w:eastAsia="新宋体" w:cs="新宋体"/>
                <w:color w:val="000000"/>
                <w:sz w:val="24"/>
                <w:lang w:val="en-US" w:eastAsia="zh-CN"/>
              </w:rPr>
              <w:t>XB5032XJHXJHLC-M</w:t>
            </w:r>
          </w:p>
        </w:tc>
        <w:tc>
          <w:tcPr>
            <w:tcW w:w="1985" w:type="dxa"/>
            <w:gridSpan w:val="2"/>
            <w:noWrap w:val="0"/>
            <w:vAlign w:val="center"/>
          </w:tcPr>
          <w:p w14:paraId="2FEABB46">
            <w:pPr>
              <w:snapToGrid w:val="0"/>
              <w:spacing w:before="50" w:after="50"/>
              <w:jc w:val="center"/>
              <w:rPr>
                <w:rFonts w:hint="eastAsia" w:ascii="新宋体" w:hAnsi="新宋体" w:eastAsia="新宋体" w:cs="新宋体"/>
                <w:b/>
                <w:color w:val="000000"/>
                <w:kern w:val="2"/>
                <w:sz w:val="24"/>
                <w:szCs w:val="22"/>
                <w:lang w:val="en-US" w:eastAsia="zh-CN" w:bidi="ar-SA"/>
              </w:rPr>
            </w:pPr>
            <w:r>
              <w:rPr>
                <w:rFonts w:hint="eastAsia" w:ascii="新宋体" w:hAnsi="新宋体" w:eastAsia="新宋体" w:cs="新宋体"/>
                <w:color w:val="000000"/>
                <w:kern w:val="0"/>
                <w:szCs w:val="21"/>
              </w:rPr>
              <w:t xml:space="preserve">3 </w:t>
            </w:r>
            <w:r>
              <w:rPr>
                <w:rFonts w:hint="eastAsia" w:ascii="新宋体" w:hAnsi="新宋体" w:eastAsia="新宋体" w:cs="新宋体"/>
                <w:color w:val="000000"/>
                <w:kern w:val="0"/>
                <w:sz w:val="21"/>
                <w:szCs w:val="21"/>
                <w:lang w:val="en-US" w:eastAsia="zh-CN" w:bidi="ar"/>
              </w:rPr>
              <w:t>新阳</w:t>
            </w:r>
            <w:r>
              <w:rPr>
                <w:rFonts w:hint="eastAsia" w:ascii="新宋体" w:hAnsi="新宋体" w:eastAsia="新宋体" w:cs="新宋体"/>
                <w:color w:val="000000"/>
                <w:sz w:val="24"/>
                <w:lang w:val="en-US" w:eastAsia="zh-CN"/>
              </w:rPr>
              <w:t>XY5041XJH</w:t>
            </w:r>
          </w:p>
        </w:tc>
        <w:tc>
          <w:tcPr>
            <w:tcW w:w="1984" w:type="dxa"/>
            <w:gridSpan w:val="2"/>
            <w:noWrap w:val="0"/>
            <w:vAlign w:val="center"/>
          </w:tcPr>
          <w:p w14:paraId="0DC84031">
            <w:pPr>
              <w:snapToGrid w:val="0"/>
              <w:spacing w:before="50" w:after="50"/>
              <w:jc w:val="center"/>
              <w:rPr>
                <w:rFonts w:hint="eastAsia" w:ascii="新宋体" w:hAnsi="新宋体" w:eastAsia="新宋体" w:cs="新宋体"/>
                <w:b/>
                <w:color w:val="000000"/>
                <w:kern w:val="2"/>
                <w:sz w:val="24"/>
                <w:szCs w:val="22"/>
                <w:lang w:val="en-US" w:eastAsia="zh-CN" w:bidi="ar-SA"/>
              </w:rPr>
            </w:pPr>
            <w:r>
              <w:rPr>
                <w:rFonts w:hint="eastAsia" w:ascii="新宋体" w:hAnsi="新宋体" w:eastAsia="新宋体" w:cs="新宋体"/>
                <w:color w:val="000000"/>
                <w:kern w:val="0"/>
                <w:szCs w:val="21"/>
                <w:lang w:bidi="ar"/>
              </w:rPr>
              <w:t>4</w:t>
            </w:r>
            <w:r>
              <w:rPr>
                <w:rFonts w:hint="eastAsia" w:ascii="新宋体" w:hAnsi="新宋体" w:eastAsia="新宋体" w:cs="新宋体"/>
                <w:color w:val="000000"/>
                <w:kern w:val="0"/>
                <w:sz w:val="21"/>
                <w:szCs w:val="21"/>
                <w:lang w:val="en-US" w:eastAsia="zh-CN" w:bidi="ar"/>
              </w:rPr>
              <w:t>魁士</w:t>
            </w:r>
            <w:r>
              <w:rPr>
                <w:rFonts w:hint="eastAsia" w:ascii="新宋体" w:hAnsi="新宋体" w:eastAsia="新宋体" w:cs="新宋体"/>
                <w:color w:val="000000"/>
                <w:kern w:val="0"/>
                <w:szCs w:val="21"/>
                <w:lang w:val="en-US" w:eastAsia="zh-CN" w:bidi="ar"/>
              </w:rPr>
              <w:t>KS5043XJH13</w:t>
            </w:r>
          </w:p>
        </w:tc>
        <w:tc>
          <w:tcPr>
            <w:tcW w:w="1985" w:type="dxa"/>
            <w:gridSpan w:val="2"/>
            <w:noWrap w:val="0"/>
            <w:vAlign w:val="center"/>
          </w:tcPr>
          <w:p w14:paraId="7DF825EE">
            <w:pPr>
              <w:snapToGrid w:val="0"/>
              <w:spacing w:before="50" w:after="50"/>
              <w:jc w:val="center"/>
              <w:rPr>
                <w:rFonts w:hint="eastAsia" w:ascii="新宋体" w:hAnsi="新宋体" w:eastAsia="新宋体" w:cs="新宋体"/>
                <w:b/>
                <w:color w:val="000000"/>
                <w:kern w:val="2"/>
                <w:sz w:val="24"/>
                <w:szCs w:val="22"/>
                <w:lang w:val="en-US" w:eastAsia="zh-CN" w:bidi="ar-SA"/>
              </w:rPr>
            </w:pPr>
            <w:r>
              <w:rPr>
                <w:rFonts w:hint="eastAsia" w:ascii="新宋体" w:hAnsi="新宋体" w:eastAsia="新宋体" w:cs="新宋体"/>
                <w:color w:val="000000"/>
                <w:kern w:val="0"/>
                <w:szCs w:val="21"/>
                <w:lang w:bidi="ar"/>
              </w:rPr>
              <w:t>5</w:t>
            </w:r>
            <w:r>
              <w:rPr>
                <w:rFonts w:hint="eastAsia" w:ascii="新宋体" w:hAnsi="新宋体" w:eastAsia="新宋体" w:cs="新宋体"/>
                <w:color w:val="000000"/>
                <w:sz w:val="21"/>
                <w:szCs w:val="21"/>
                <w:lang w:val="en-US" w:eastAsia="zh-CN"/>
              </w:rPr>
              <w:t>凯福莱</w:t>
            </w:r>
            <w:r>
              <w:rPr>
                <w:rFonts w:hint="eastAsia" w:ascii="新宋体" w:hAnsi="新宋体" w:eastAsia="新宋体" w:cs="新宋体"/>
                <w:color w:val="000000"/>
                <w:szCs w:val="21"/>
                <w:lang w:val="en-US" w:eastAsia="zh-CN"/>
              </w:rPr>
              <w:t>NBC5043XJH09</w:t>
            </w:r>
          </w:p>
        </w:tc>
      </w:tr>
      <w:tr w14:paraId="0586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779F8014">
            <w:pPr>
              <w:snapToGrid w:val="0"/>
              <w:jc w:val="center"/>
              <w:rPr>
                <w:rFonts w:hint="eastAsia" w:ascii="新宋体" w:hAnsi="新宋体" w:eastAsia="新宋体" w:cs="新宋体"/>
                <w:b/>
                <w:color w:val="000000"/>
                <w:sz w:val="24"/>
              </w:rPr>
            </w:pPr>
          </w:p>
        </w:tc>
        <w:tc>
          <w:tcPr>
            <w:tcW w:w="4111" w:type="dxa"/>
            <w:vMerge w:val="continue"/>
            <w:noWrap w:val="0"/>
            <w:vAlign w:val="center"/>
          </w:tcPr>
          <w:p w14:paraId="7C7FF71F">
            <w:pPr>
              <w:snapToGrid w:val="0"/>
              <w:jc w:val="center"/>
              <w:rPr>
                <w:rFonts w:hint="eastAsia" w:ascii="新宋体" w:hAnsi="新宋体" w:eastAsia="新宋体" w:cs="新宋体"/>
                <w:b/>
                <w:color w:val="000000"/>
                <w:sz w:val="24"/>
              </w:rPr>
            </w:pPr>
          </w:p>
        </w:tc>
        <w:tc>
          <w:tcPr>
            <w:tcW w:w="1060" w:type="dxa"/>
            <w:noWrap w:val="0"/>
            <w:vAlign w:val="center"/>
          </w:tcPr>
          <w:p w14:paraId="2FFEED1E">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品牌</w:t>
            </w:r>
          </w:p>
        </w:tc>
        <w:tc>
          <w:tcPr>
            <w:tcW w:w="993" w:type="dxa"/>
            <w:noWrap w:val="0"/>
            <w:vAlign w:val="center"/>
          </w:tcPr>
          <w:p w14:paraId="607D341B">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费用</w:t>
            </w:r>
          </w:p>
        </w:tc>
        <w:tc>
          <w:tcPr>
            <w:tcW w:w="992" w:type="dxa"/>
            <w:noWrap w:val="0"/>
            <w:vAlign w:val="center"/>
          </w:tcPr>
          <w:p w14:paraId="4CB9BE7C">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品牌</w:t>
            </w:r>
          </w:p>
        </w:tc>
        <w:tc>
          <w:tcPr>
            <w:tcW w:w="992" w:type="dxa"/>
            <w:noWrap w:val="0"/>
            <w:vAlign w:val="center"/>
          </w:tcPr>
          <w:p w14:paraId="3285C317">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费用</w:t>
            </w:r>
          </w:p>
        </w:tc>
        <w:tc>
          <w:tcPr>
            <w:tcW w:w="992" w:type="dxa"/>
            <w:noWrap w:val="0"/>
            <w:vAlign w:val="center"/>
          </w:tcPr>
          <w:p w14:paraId="47654DAD">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品牌</w:t>
            </w:r>
          </w:p>
        </w:tc>
        <w:tc>
          <w:tcPr>
            <w:tcW w:w="993" w:type="dxa"/>
            <w:noWrap w:val="0"/>
            <w:vAlign w:val="center"/>
          </w:tcPr>
          <w:p w14:paraId="66CB2F92">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费用</w:t>
            </w:r>
          </w:p>
        </w:tc>
        <w:tc>
          <w:tcPr>
            <w:tcW w:w="992" w:type="dxa"/>
            <w:noWrap w:val="0"/>
            <w:vAlign w:val="center"/>
          </w:tcPr>
          <w:p w14:paraId="16656E9A">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品牌</w:t>
            </w:r>
          </w:p>
        </w:tc>
        <w:tc>
          <w:tcPr>
            <w:tcW w:w="992" w:type="dxa"/>
            <w:noWrap w:val="0"/>
            <w:vAlign w:val="center"/>
          </w:tcPr>
          <w:p w14:paraId="5CD7C7C7">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费用</w:t>
            </w:r>
          </w:p>
        </w:tc>
        <w:tc>
          <w:tcPr>
            <w:tcW w:w="992" w:type="dxa"/>
            <w:noWrap w:val="0"/>
            <w:vAlign w:val="center"/>
          </w:tcPr>
          <w:p w14:paraId="22B40D82">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品牌</w:t>
            </w:r>
          </w:p>
        </w:tc>
        <w:tc>
          <w:tcPr>
            <w:tcW w:w="993" w:type="dxa"/>
            <w:noWrap w:val="0"/>
            <w:vAlign w:val="center"/>
          </w:tcPr>
          <w:p w14:paraId="397BCCAA">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费用</w:t>
            </w:r>
          </w:p>
        </w:tc>
      </w:tr>
      <w:tr w14:paraId="5220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D4F571E">
            <w:pPr>
              <w:autoSpaceDN w:val="0"/>
              <w:jc w:val="center"/>
              <w:rPr>
                <w:rFonts w:hint="eastAsia" w:ascii="新宋体" w:hAnsi="新宋体" w:eastAsia="新宋体" w:cs="新宋体"/>
                <w:color w:val="000000"/>
                <w:sz w:val="24"/>
              </w:rPr>
            </w:pPr>
            <w:r>
              <w:rPr>
                <w:rFonts w:hint="eastAsia" w:ascii="新宋体" w:hAnsi="新宋体" w:eastAsia="新宋体" w:cs="新宋体"/>
                <w:color w:val="000000"/>
                <w:sz w:val="24"/>
              </w:rPr>
              <w:t>1</w:t>
            </w:r>
          </w:p>
        </w:tc>
        <w:tc>
          <w:tcPr>
            <w:tcW w:w="4111" w:type="dxa"/>
            <w:noWrap w:val="0"/>
            <w:vAlign w:val="center"/>
          </w:tcPr>
          <w:p w14:paraId="74BBAF04">
            <w:pPr>
              <w:autoSpaceDN w:val="0"/>
              <w:jc w:val="center"/>
              <w:rPr>
                <w:rFonts w:hint="eastAsia" w:ascii="新宋体" w:hAnsi="新宋体" w:eastAsia="新宋体" w:cs="新宋体"/>
                <w:color w:val="000000"/>
                <w:sz w:val="24"/>
              </w:rPr>
            </w:pPr>
            <w:r>
              <w:rPr>
                <w:rFonts w:hint="eastAsia" w:ascii="新宋体" w:hAnsi="新宋体" w:eastAsia="新宋体" w:cs="新宋体"/>
                <w:color w:val="000000"/>
                <w:sz w:val="24"/>
              </w:rPr>
              <w:t>发动机电喷系统检测诊断</w:t>
            </w:r>
          </w:p>
        </w:tc>
        <w:tc>
          <w:tcPr>
            <w:tcW w:w="1060" w:type="dxa"/>
            <w:noWrap w:val="0"/>
            <w:vAlign w:val="center"/>
          </w:tcPr>
          <w:p w14:paraId="7622A4CC">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692551A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07D063B8">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7551669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574E47E5">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3BF9F0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37F7F9B3">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5522342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28E90003">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01840DC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r>
      <w:tr w14:paraId="1EC5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07331E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w:t>
            </w:r>
          </w:p>
        </w:tc>
        <w:tc>
          <w:tcPr>
            <w:tcW w:w="4111" w:type="dxa"/>
            <w:noWrap w:val="0"/>
            <w:vAlign w:val="center"/>
          </w:tcPr>
          <w:p w14:paraId="5345645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电控自动变速系统检测诊断</w:t>
            </w:r>
          </w:p>
        </w:tc>
        <w:tc>
          <w:tcPr>
            <w:tcW w:w="1060" w:type="dxa"/>
            <w:noWrap w:val="0"/>
            <w:vAlign w:val="center"/>
          </w:tcPr>
          <w:p w14:paraId="3B7DAC07">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7CE8677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16277216">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1C5EA6B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589FFA58">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6CAF5ED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039B057D">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0D8FB44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05C900A6">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33F566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r>
      <w:tr w14:paraId="54D0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5B3C4E9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w:t>
            </w:r>
          </w:p>
        </w:tc>
        <w:tc>
          <w:tcPr>
            <w:tcW w:w="4111" w:type="dxa"/>
            <w:noWrap w:val="0"/>
            <w:vAlign w:val="center"/>
          </w:tcPr>
          <w:p w14:paraId="3B38AFC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四轮定位（FMC）（包括检、修工时费）</w:t>
            </w:r>
          </w:p>
        </w:tc>
        <w:tc>
          <w:tcPr>
            <w:tcW w:w="1060" w:type="dxa"/>
            <w:noWrap w:val="0"/>
            <w:vAlign w:val="center"/>
          </w:tcPr>
          <w:p w14:paraId="47170128">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AB632D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2FC05FA4">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49F011C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c>
          <w:tcPr>
            <w:tcW w:w="992" w:type="dxa"/>
            <w:noWrap w:val="0"/>
            <w:vAlign w:val="center"/>
          </w:tcPr>
          <w:p w14:paraId="759819D6">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471B2DE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c>
          <w:tcPr>
            <w:tcW w:w="992" w:type="dxa"/>
            <w:noWrap w:val="0"/>
            <w:vAlign w:val="center"/>
          </w:tcPr>
          <w:p w14:paraId="1EC2316E">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2728576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c>
          <w:tcPr>
            <w:tcW w:w="992" w:type="dxa"/>
            <w:noWrap w:val="0"/>
            <w:vAlign w:val="center"/>
          </w:tcPr>
          <w:p w14:paraId="127BFF7B">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5650E77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r>
      <w:tr w14:paraId="736B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63EB50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w:t>
            </w:r>
          </w:p>
        </w:tc>
        <w:tc>
          <w:tcPr>
            <w:tcW w:w="4111" w:type="dxa"/>
            <w:noWrap w:val="0"/>
            <w:vAlign w:val="center"/>
          </w:tcPr>
          <w:p w14:paraId="3A1B096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ABS制动系统抱死系统检测</w:t>
            </w:r>
          </w:p>
        </w:tc>
        <w:tc>
          <w:tcPr>
            <w:tcW w:w="1060" w:type="dxa"/>
            <w:noWrap w:val="0"/>
            <w:vAlign w:val="center"/>
          </w:tcPr>
          <w:p w14:paraId="6E0ABBF7">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5D21FB4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09FC1C74">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72C2A5A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6B586C83">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79AEF2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238798BD">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5890F52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57F5222F">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63787AF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r>
      <w:tr w14:paraId="749E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7505A37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5</w:t>
            </w:r>
          </w:p>
        </w:tc>
        <w:tc>
          <w:tcPr>
            <w:tcW w:w="4111" w:type="dxa"/>
            <w:noWrap w:val="0"/>
            <w:vAlign w:val="center"/>
          </w:tcPr>
          <w:p w14:paraId="2D73681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车轮动平衡</w:t>
            </w:r>
          </w:p>
        </w:tc>
        <w:tc>
          <w:tcPr>
            <w:tcW w:w="1060" w:type="dxa"/>
            <w:noWrap w:val="0"/>
            <w:vAlign w:val="center"/>
          </w:tcPr>
          <w:p w14:paraId="107D5398">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26899C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c>
          <w:tcPr>
            <w:tcW w:w="992" w:type="dxa"/>
            <w:noWrap w:val="0"/>
            <w:vAlign w:val="center"/>
          </w:tcPr>
          <w:p w14:paraId="1FD95804">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058472C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c>
          <w:tcPr>
            <w:tcW w:w="992" w:type="dxa"/>
            <w:noWrap w:val="0"/>
            <w:vAlign w:val="center"/>
          </w:tcPr>
          <w:p w14:paraId="3AB33C0B">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179EA71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c>
          <w:tcPr>
            <w:tcW w:w="992" w:type="dxa"/>
            <w:noWrap w:val="0"/>
            <w:vAlign w:val="center"/>
          </w:tcPr>
          <w:p w14:paraId="5AE42C45">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2E05744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c>
          <w:tcPr>
            <w:tcW w:w="992" w:type="dxa"/>
            <w:noWrap w:val="0"/>
            <w:vAlign w:val="center"/>
          </w:tcPr>
          <w:p w14:paraId="3A523D96">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0ACE753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r>
      <w:tr w14:paraId="4E28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724093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6</w:t>
            </w:r>
          </w:p>
        </w:tc>
        <w:tc>
          <w:tcPr>
            <w:tcW w:w="4111" w:type="dxa"/>
            <w:noWrap w:val="0"/>
            <w:vAlign w:val="center"/>
          </w:tcPr>
          <w:p w14:paraId="2F94582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5000KM保养</w:t>
            </w:r>
          </w:p>
        </w:tc>
        <w:tc>
          <w:tcPr>
            <w:tcW w:w="1060" w:type="dxa"/>
            <w:noWrap w:val="0"/>
            <w:vAlign w:val="center"/>
          </w:tcPr>
          <w:p w14:paraId="7595B123">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646226D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3F17663C">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3797AD7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3D0B7218">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A7B9B8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4C232775">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2018A8C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31301411">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1965C6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7A64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183E6B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7</w:t>
            </w:r>
          </w:p>
        </w:tc>
        <w:tc>
          <w:tcPr>
            <w:tcW w:w="4111" w:type="dxa"/>
            <w:noWrap w:val="0"/>
            <w:vAlign w:val="center"/>
          </w:tcPr>
          <w:p w14:paraId="33E20CC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10000KM保养</w:t>
            </w:r>
          </w:p>
        </w:tc>
        <w:tc>
          <w:tcPr>
            <w:tcW w:w="1060" w:type="dxa"/>
            <w:noWrap w:val="0"/>
            <w:vAlign w:val="center"/>
          </w:tcPr>
          <w:p w14:paraId="2DD6ECA2">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4E20B9C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466F1390">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6FC084B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4A9419F4">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E7E335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021169DE">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0921A6C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094241EC">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4B0BCF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0AD2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AE40DE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8</w:t>
            </w:r>
          </w:p>
        </w:tc>
        <w:tc>
          <w:tcPr>
            <w:tcW w:w="4111" w:type="dxa"/>
            <w:noWrap w:val="0"/>
            <w:vAlign w:val="center"/>
          </w:tcPr>
          <w:p w14:paraId="4526663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15000KM保养</w:t>
            </w:r>
          </w:p>
        </w:tc>
        <w:tc>
          <w:tcPr>
            <w:tcW w:w="1060" w:type="dxa"/>
            <w:noWrap w:val="0"/>
            <w:vAlign w:val="center"/>
          </w:tcPr>
          <w:p w14:paraId="45F6D30C">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62E588B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3806976C">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32D631F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2F5B0FF8">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0CA741E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640CBB84">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430DD73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4FCAF45F">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4C283E8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774C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5E34EA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9</w:t>
            </w:r>
          </w:p>
        </w:tc>
        <w:tc>
          <w:tcPr>
            <w:tcW w:w="4111" w:type="dxa"/>
            <w:noWrap w:val="0"/>
            <w:vAlign w:val="center"/>
          </w:tcPr>
          <w:p w14:paraId="70C2161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20000KM保养</w:t>
            </w:r>
          </w:p>
        </w:tc>
        <w:tc>
          <w:tcPr>
            <w:tcW w:w="1060" w:type="dxa"/>
            <w:noWrap w:val="0"/>
            <w:vAlign w:val="center"/>
          </w:tcPr>
          <w:p w14:paraId="0ABBFB11">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41C8BF7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5EA75832">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28846D2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50D64B5A">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5CFB049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19346946">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1B09011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1C20CB74">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74B6E3E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r>
      <w:tr w14:paraId="082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495397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10</w:t>
            </w:r>
          </w:p>
        </w:tc>
        <w:tc>
          <w:tcPr>
            <w:tcW w:w="4111" w:type="dxa"/>
            <w:noWrap w:val="0"/>
            <w:vAlign w:val="center"/>
          </w:tcPr>
          <w:p w14:paraId="5EB9680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25000KM保养</w:t>
            </w:r>
          </w:p>
        </w:tc>
        <w:tc>
          <w:tcPr>
            <w:tcW w:w="1060" w:type="dxa"/>
            <w:noWrap w:val="0"/>
            <w:vAlign w:val="center"/>
          </w:tcPr>
          <w:p w14:paraId="6C128887">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5A214D2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722B5532">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5CF93F7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54327FA6">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5634AED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5B6AD42E">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5FF6E50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200BB8DA">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09C898E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17E5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62B5A07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11</w:t>
            </w:r>
          </w:p>
        </w:tc>
        <w:tc>
          <w:tcPr>
            <w:tcW w:w="4111" w:type="dxa"/>
            <w:noWrap w:val="0"/>
            <w:vAlign w:val="center"/>
          </w:tcPr>
          <w:p w14:paraId="65C9636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30000KM保养</w:t>
            </w:r>
          </w:p>
        </w:tc>
        <w:tc>
          <w:tcPr>
            <w:tcW w:w="1060" w:type="dxa"/>
            <w:noWrap w:val="0"/>
            <w:vAlign w:val="center"/>
          </w:tcPr>
          <w:p w14:paraId="53FC040F">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4E6131C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77A94017">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161D48E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7562BE73">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4639DB5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4135A983">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194A512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3CE005E5">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082739D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543B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AE5786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12</w:t>
            </w:r>
          </w:p>
        </w:tc>
        <w:tc>
          <w:tcPr>
            <w:tcW w:w="4111" w:type="dxa"/>
            <w:noWrap w:val="0"/>
            <w:vAlign w:val="center"/>
          </w:tcPr>
          <w:p w14:paraId="5B68C9C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35000KM保养</w:t>
            </w:r>
          </w:p>
        </w:tc>
        <w:tc>
          <w:tcPr>
            <w:tcW w:w="1060" w:type="dxa"/>
            <w:noWrap w:val="0"/>
            <w:vAlign w:val="center"/>
          </w:tcPr>
          <w:p w14:paraId="5C2BD04B">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1BE345F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348C1008">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036BF11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3FBA31C8">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D0BFE3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19ED5C7A">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1DCF8C4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13DF05C8">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5DCC3B8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038B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B73A7B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13</w:t>
            </w:r>
          </w:p>
        </w:tc>
        <w:tc>
          <w:tcPr>
            <w:tcW w:w="4111" w:type="dxa"/>
            <w:noWrap w:val="0"/>
            <w:vAlign w:val="center"/>
          </w:tcPr>
          <w:p w14:paraId="7B8C20F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40000KM保养</w:t>
            </w:r>
          </w:p>
        </w:tc>
        <w:tc>
          <w:tcPr>
            <w:tcW w:w="1060" w:type="dxa"/>
            <w:noWrap w:val="0"/>
            <w:vAlign w:val="center"/>
          </w:tcPr>
          <w:p w14:paraId="6208D880">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70A5DB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200</w:t>
            </w:r>
          </w:p>
        </w:tc>
        <w:tc>
          <w:tcPr>
            <w:tcW w:w="992" w:type="dxa"/>
            <w:noWrap w:val="0"/>
            <w:vAlign w:val="center"/>
          </w:tcPr>
          <w:p w14:paraId="6E5F5E4E">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0DCC4CD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200</w:t>
            </w:r>
          </w:p>
        </w:tc>
        <w:tc>
          <w:tcPr>
            <w:tcW w:w="992" w:type="dxa"/>
            <w:noWrap w:val="0"/>
            <w:vAlign w:val="center"/>
          </w:tcPr>
          <w:p w14:paraId="00E093BD">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64E8FE8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200</w:t>
            </w:r>
          </w:p>
        </w:tc>
        <w:tc>
          <w:tcPr>
            <w:tcW w:w="992" w:type="dxa"/>
            <w:noWrap w:val="0"/>
            <w:vAlign w:val="center"/>
          </w:tcPr>
          <w:p w14:paraId="0BDE7AF0">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7C34045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200</w:t>
            </w:r>
          </w:p>
        </w:tc>
        <w:tc>
          <w:tcPr>
            <w:tcW w:w="992" w:type="dxa"/>
            <w:noWrap w:val="0"/>
            <w:vAlign w:val="center"/>
          </w:tcPr>
          <w:p w14:paraId="3298308A">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0E07AED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200</w:t>
            </w:r>
          </w:p>
        </w:tc>
      </w:tr>
      <w:tr w14:paraId="12AA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73F6CF0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14</w:t>
            </w:r>
          </w:p>
        </w:tc>
        <w:tc>
          <w:tcPr>
            <w:tcW w:w="4111" w:type="dxa"/>
            <w:noWrap w:val="0"/>
            <w:vAlign w:val="center"/>
          </w:tcPr>
          <w:p w14:paraId="39FDE74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四轮平衡</w:t>
            </w:r>
          </w:p>
        </w:tc>
        <w:tc>
          <w:tcPr>
            <w:tcW w:w="1060" w:type="dxa"/>
            <w:noWrap w:val="0"/>
            <w:vAlign w:val="center"/>
          </w:tcPr>
          <w:p w14:paraId="6641FFED">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477550C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478B3FAE">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2" w:type="dxa"/>
            <w:noWrap w:val="0"/>
            <w:vAlign w:val="center"/>
          </w:tcPr>
          <w:p w14:paraId="1CEAEAB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3D078ED4">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2131BF0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21B192C1">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2" w:type="dxa"/>
            <w:noWrap w:val="0"/>
            <w:vAlign w:val="center"/>
          </w:tcPr>
          <w:p w14:paraId="176B020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5C8ABF07">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3E461EE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4AF7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0DFCF7F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15</w:t>
            </w:r>
          </w:p>
        </w:tc>
        <w:tc>
          <w:tcPr>
            <w:tcW w:w="4111" w:type="dxa"/>
            <w:noWrap w:val="0"/>
            <w:vAlign w:val="center"/>
          </w:tcPr>
          <w:p w14:paraId="5F2E07E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四轮定位</w:t>
            </w:r>
          </w:p>
        </w:tc>
        <w:tc>
          <w:tcPr>
            <w:tcW w:w="1060" w:type="dxa"/>
            <w:noWrap w:val="0"/>
            <w:vAlign w:val="center"/>
          </w:tcPr>
          <w:p w14:paraId="2B1C8E37">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4D950F5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43124E31">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4ECD4A8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c>
          <w:tcPr>
            <w:tcW w:w="992" w:type="dxa"/>
            <w:noWrap w:val="0"/>
            <w:vAlign w:val="center"/>
          </w:tcPr>
          <w:p w14:paraId="5AE78754">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7589FB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c>
          <w:tcPr>
            <w:tcW w:w="992" w:type="dxa"/>
            <w:noWrap w:val="0"/>
            <w:vAlign w:val="center"/>
          </w:tcPr>
          <w:p w14:paraId="2189619D">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09CC419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c>
          <w:tcPr>
            <w:tcW w:w="992" w:type="dxa"/>
            <w:noWrap w:val="0"/>
            <w:vAlign w:val="center"/>
          </w:tcPr>
          <w:p w14:paraId="68835EB7">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7971802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r>
      <w:tr w14:paraId="2B90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EFF6D2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16</w:t>
            </w:r>
          </w:p>
        </w:tc>
        <w:tc>
          <w:tcPr>
            <w:tcW w:w="4111" w:type="dxa"/>
            <w:noWrap w:val="0"/>
            <w:vAlign w:val="center"/>
          </w:tcPr>
          <w:p w14:paraId="2867561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更换前刹车片</w:t>
            </w:r>
          </w:p>
        </w:tc>
        <w:tc>
          <w:tcPr>
            <w:tcW w:w="1060" w:type="dxa"/>
            <w:noWrap w:val="0"/>
            <w:vAlign w:val="center"/>
          </w:tcPr>
          <w:p w14:paraId="0593E2A1">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0F03B7F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60</w:t>
            </w:r>
          </w:p>
        </w:tc>
        <w:tc>
          <w:tcPr>
            <w:tcW w:w="992" w:type="dxa"/>
            <w:noWrap w:val="0"/>
            <w:vAlign w:val="center"/>
          </w:tcPr>
          <w:p w14:paraId="752DA34F">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044FAB6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4CD05C2C">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514EAAB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51C22F7A">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43B036C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03B81D84">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15AD57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r>
      <w:tr w14:paraId="49E7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0775B7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17</w:t>
            </w:r>
          </w:p>
        </w:tc>
        <w:tc>
          <w:tcPr>
            <w:tcW w:w="4111" w:type="dxa"/>
            <w:noWrap w:val="0"/>
            <w:vAlign w:val="center"/>
          </w:tcPr>
          <w:p w14:paraId="36832A0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更换后刹车片</w:t>
            </w:r>
          </w:p>
        </w:tc>
        <w:tc>
          <w:tcPr>
            <w:tcW w:w="1060" w:type="dxa"/>
            <w:noWrap w:val="0"/>
            <w:vAlign w:val="center"/>
          </w:tcPr>
          <w:p w14:paraId="4C16DC76">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1A5A2A6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60</w:t>
            </w:r>
          </w:p>
        </w:tc>
        <w:tc>
          <w:tcPr>
            <w:tcW w:w="992" w:type="dxa"/>
            <w:noWrap w:val="0"/>
            <w:vAlign w:val="center"/>
          </w:tcPr>
          <w:p w14:paraId="7B04DD66">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76AC4B4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21EE4829">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9C9798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0DFF65A0">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279040B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2E0FF73F">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61F4CCF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r>
      <w:tr w14:paraId="6A99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7D533E8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18</w:t>
            </w:r>
          </w:p>
        </w:tc>
        <w:tc>
          <w:tcPr>
            <w:tcW w:w="4111" w:type="dxa"/>
            <w:noWrap w:val="0"/>
            <w:vAlign w:val="center"/>
          </w:tcPr>
          <w:p w14:paraId="3A553D8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更换前刹车盘</w:t>
            </w:r>
          </w:p>
        </w:tc>
        <w:tc>
          <w:tcPr>
            <w:tcW w:w="1060" w:type="dxa"/>
            <w:noWrap w:val="0"/>
            <w:vAlign w:val="center"/>
          </w:tcPr>
          <w:p w14:paraId="5ACAF9D0">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6EEC0DC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2CF86CC8">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079C5A2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1B3389C2">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4B6B256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4A8A89B8">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5D82F1C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401ED20F">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F7ECB3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r>
      <w:tr w14:paraId="71E9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F42CC2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19</w:t>
            </w:r>
          </w:p>
        </w:tc>
        <w:tc>
          <w:tcPr>
            <w:tcW w:w="4111" w:type="dxa"/>
            <w:noWrap w:val="0"/>
            <w:vAlign w:val="center"/>
          </w:tcPr>
          <w:p w14:paraId="7373473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更换后刹车盘</w:t>
            </w:r>
          </w:p>
        </w:tc>
        <w:tc>
          <w:tcPr>
            <w:tcW w:w="1060" w:type="dxa"/>
            <w:noWrap w:val="0"/>
            <w:vAlign w:val="center"/>
          </w:tcPr>
          <w:p w14:paraId="57FCF177">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11E2A7F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327F0356">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139C3A9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276DDE35">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4FCC07D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6577CB4A">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138AA12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489C9828">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AEFF0C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r>
      <w:tr w14:paraId="6514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2E0511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20</w:t>
            </w:r>
          </w:p>
        </w:tc>
        <w:tc>
          <w:tcPr>
            <w:tcW w:w="4111" w:type="dxa"/>
            <w:noWrap w:val="0"/>
            <w:vAlign w:val="center"/>
          </w:tcPr>
          <w:p w14:paraId="21CDD06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更换机油、机滤</w:t>
            </w:r>
          </w:p>
        </w:tc>
        <w:tc>
          <w:tcPr>
            <w:tcW w:w="1060" w:type="dxa"/>
            <w:noWrap w:val="0"/>
            <w:vAlign w:val="center"/>
          </w:tcPr>
          <w:p w14:paraId="255AB3E1">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69E8920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3E9C8C24">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240D606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4BD88AA2">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7280867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6E832306">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7EFA8C3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10A82324">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0E2E2CD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16A4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6F0335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21</w:t>
            </w:r>
          </w:p>
        </w:tc>
        <w:tc>
          <w:tcPr>
            <w:tcW w:w="4111" w:type="dxa"/>
            <w:noWrap w:val="0"/>
            <w:vAlign w:val="center"/>
          </w:tcPr>
          <w:p w14:paraId="184D829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更换轮胎</w:t>
            </w:r>
          </w:p>
        </w:tc>
        <w:tc>
          <w:tcPr>
            <w:tcW w:w="1060" w:type="dxa"/>
            <w:noWrap w:val="0"/>
            <w:vAlign w:val="center"/>
          </w:tcPr>
          <w:p w14:paraId="53ECDED3">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0F4D8E6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0C6BFF99">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2" w:type="dxa"/>
            <w:noWrap w:val="0"/>
            <w:vAlign w:val="center"/>
          </w:tcPr>
          <w:p w14:paraId="2DB97B5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5996E46A">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22E399B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70056D83">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2" w:type="dxa"/>
            <w:noWrap w:val="0"/>
            <w:vAlign w:val="center"/>
          </w:tcPr>
          <w:p w14:paraId="7065CE5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086BD3B1">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076C16F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65B7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C67313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22</w:t>
            </w:r>
          </w:p>
        </w:tc>
        <w:tc>
          <w:tcPr>
            <w:tcW w:w="4111" w:type="dxa"/>
            <w:noWrap w:val="0"/>
            <w:vAlign w:val="center"/>
          </w:tcPr>
          <w:p w14:paraId="4A6D08E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更换变速箱油</w:t>
            </w:r>
          </w:p>
        </w:tc>
        <w:tc>
          <w:tcPr>
            <w:tcW w:w="1060" w:type="dxa"/>
            <w:noWrap w:val="0"/>
            <w:vAlign w:val="center"/>
          </w:tcPr>
          <w:p w14:paraId="47110BE4">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6E6BDD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11F41EEB">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03C16A7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01771AE0">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6FEDFA4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63AFC2C9">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2F1D5F3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21FFDF9E">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5B58CB9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379A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9A575C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23</w:t>
            </w:r>
          </w:p>
        </w:tc>
        <w:tc>
          <w:tcPr>
            <w:tcW w:w="4111" w:type="dxa"/>
            <w:noWrap w:val="0"/>
            <w:vAlign w:val="center"/>
          </w:tcPr>
          <w:p w14:paraId="5258C35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更换刹车油</w:t>
            </w:r>
          </w:p>
        </w:tc>
        <w:tc>
          <w:tcPr>
            <w:tcW w:w="1060" w:type="dxa"/>
            <w:noWrap w:val="0"/>
            <w:vAlign w:val="center"/>
          </w:tcPr>
          <w:p w14:paraId="7066191B">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556FDB5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2990D398">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67E57EA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5D954823">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38EBAA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54FD8916">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2A94BCE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39743F08">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6C3FE5F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r>
      <w:tr w14:paraId="26A6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20AC43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24</w:t>
            </w:r>
          </w:p>
        </w:tc>
        <w:tc>
          <w:tcPr>
            <w:tcW w:w="4111" w:type="dxa"/>
            <w:noWrap w:val="0"/>
            <w:vAlign w:val="center"/>
          </w:tcPr>
          <w:p w14:paraId="2D5AD80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更换防冻液</w:t>
            </w:r>
          </w:p>
        </w:tc>
        <w:tc>
          <w:tcPr>
            <w:tcW w:w="1060" w:type="dxa"/>
            <w:noWrap w:val="0"/>
            <w:vAlign w:val="center"/>
          </w:tcPr>
          <w:p w14:paraId="7C7992C6">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D63824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72BC2F93">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319A758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6170358D">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050E6A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5860BF1A">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50B0DB9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4A25DBDF">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7501C46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07E7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7513AC66">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25</w:t>
            </w:r>
          </w:p>
        </w:tc>
        <w:tc>
          <w:tcPr>
            <w:tcW w:w="4111" w:type="dxa"/>
            <w:noWrap w:val="0"/>
            <w:vAlign w:val="center"/>
          </w:tcPr>
          <w:p w14:paraId="1EAA216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更换方向机油</w:t>
            </w:r>
          </w:p>
        </w:tc>
        <w:tc>
          <w:tcPr>
            <w:tcW w:w="1060" w:type="dxa"/>
            <w:noWrap w:val="0"/>
            <w:vAlign w:val="center"/>
          </w:tcPr>
          <w:p w14:paraId="1662D143">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14E0A49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5B61CE44">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04587B6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167997EB">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01EF6EF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739F463B">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7B256EB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320476A6">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07B72FC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6B99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0F7C22C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26</w:t>
            </w:r>
          </w:p>
        </w:tc>
        <w:tc>
          <w:tcPr>
            <w:tcW w:w="4111" w:type="dxa"/>
            <w:noWrap w:val="0"/>
            <w:vAlign w:val="center"/>
          </w:tcPr>
          <w:p w14:paraId="762B350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空调加注氟利昂</w:t>
            </w:r>
          </w:p>
        </w:tc>
        <w:tc>
          <w:tcPr>
            <w:tcW w:w="1060" w:type="dxa"/>
            <w:noWrap w:val="0"/>
            <w:vAlign w:val="center"/>
          </w:tcPr>
          <w:p w14:paraId="70E93C36">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7A4156B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13957735">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5D57A07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7498749B">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0CF2809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7139B3EA">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5AC36D0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68A54336">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6ED7D4F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r>
      <w:tr w14:paraId="37F4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336AC1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27</w:t>
            </w:r>
          </w:p>
        </w:tc>
        <w:tc>
          <w:tcPr>
            <w:tcW w:w="4111" w:type="dxa"/>
            <w:noWrap w:val="0"/>
            <w:vAlign w:val="center"/>
          </w:tcPr>
          <w:p w14:paraId="2F7FDFE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更换大灯灯泡</w:t>
            </w:r>
          </w:p>
        </w:tc>
        <w:tc>
          <w:tcPr>
            <w:tcW w:w="1060" w:type="dxa"/>
            <w:noWrap w:val="0"/>
            <w:vAlign w:val="center"/>
          </w:tcPr>
          <w:p w14:paraId="3D1740C8">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5133E9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759B48B4">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6A9E0A7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09BBB33B">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5379F47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45A34F50">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4068C30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5E307139">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1A4CF64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r>
      <w:tr w14:paraId="36D0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B21C98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28</w:t>
            </w:r>
          </w:p>
        </w:tc>
        <w:tc>
          <w:tcPr>
            <w:tcW w:w="4111" w:type="dxa"/>
            <w:noWrap w:val="0"/>
            <w:vAlign w:val="center"/>
          </w:tcPr>
          <w:p w14:paraId="7938BCB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更换小灯灯泡</w:t>
            </w:r>
          </w:p>
        </w:tc>
        <w:tc>
          <w:tcPr>
            <w:tcW w:w="1060" w:type="dxa"/>
            <w:noWrap w:val="0"/>
            <w:vAlign w:val="center"/>
          </w:tcPr>
          <w:p w14:paraId="7C09611C">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4C1E336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0FE7DF59">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4744854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227D5EDC">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211E65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 xml:space="preserve"> 免费</w:t>
            </w:r>
          </w:p>
        </w:tc>
        <w:tc>
          <w:tcPr>
            <w:tcW w:w="992" w:type="dxa"/>
            <w:noWrap w:val="0"/>
            <w:vAlign w:val="center"/>
          </w:tcPr>
          <w:p w14:paraId="5AA4DAF2">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62E6361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14DB4176">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01FB739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r>
      <w:tr w14:paraId="665E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CBE99E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29</w:t>
            </w:r>
          </w:p>
        </w:tc>
        <w:tc>
          <w:tcPr>
            <w:tcW w:w="4111" w:type="dxa"/>
            <w:noWrap w:val="0"/>
            <w:vAlign w:val="center"/>
          </w:tcPr>
          <w:p w14:paraId="0E49925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电脑检测</w:t>
            </w:r>
          </w:p>
        </w:tc>
        <w:tc>
          <w:tcPr>
            <w:tcW w:w="1060" w:type="dxa"/>
            <w:noWrap w:val="0"/>
            <w:vAlign w:val="center"/>
          </w:tcPr>
          <w:p w14:paraId="25A02C64">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04F4D47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27E9494B">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3885AD9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651583AA">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5D51412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627BF64E">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29739FB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c>
          <w:tcPr>
            <w:tcW w:w="992" w:type="dxa"/>
            <w:noWrap w:val="0"/>
            <w:vAlign w:val="center"/>
          </w:tcPr>
          <w:p w14:paraId="110862AA">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6D224209">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免费</w:t>
            </w:r>
          </w:p>
        </w:tc>
      </w:tr>
      <w:tr w14:paraId="6139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7F0B5F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30</w:t>
            </w:r>
          </w:p>
        </w:tc>
        <w:tc>
          <w:tcPr>
            <w:tcW w:w="4111" w:type="dxa"/>
            <w:noWrap w:val="0"/>
            <w:vAlign w:val="center"/>
          </w:tcPr>
          <w:p w14:paraId="6CB9369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喷油嘴清洗(整体）</w:t>
            </w:r>
          </w:p>
        </w:tc>
        <w:tc>
          <w:tcPr>
            <w:tcW w:w="1060" w:type="dxa"/>
            <w:noWrap w:val="0"/>
            <w:vAlign w:val="center"/>
          </w:tcPr>
          <w:p w14:paraId="7DA18BD2">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1F64DF7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42751FCC">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2ADA001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c>
          <w:tcPr>
            <w:tcW w:w="992" w:type="dxa"/>
            <w:noWrap w:val="0"/>
            <w:vAlign w:val="center"/>
          </w:tcPr>
          <w:p w14:paraId="6EAC11A6">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90928F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c>
          <w:tcPr>
            <w:tcW w:w="992" w:type="dxa"/>
            <w:noWrap w:val="0"/>
            <w:vAlign w:val="center"/>
          </w:tcPr>
          <w:p w14:paraId="2B26F707">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19691D2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c>
          <w:tcPr>
            <w:tcW w:w="992" w:type="dxa"/>
            <w:noWrap w:val="0"/>
            <w:vAlign w:val="center"/>
          </w:tcPr>
          <w:p w14:paraId="765C8BF3">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1182BB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r>
      <w:tr w14:paraId="7FA2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68A7DD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31</w:t>
            </w:r>
          </w:p>
        </w:tc>
        <w:tc>
          <w:tcPr>
            <w:tcW w:w="4111" w:type="dxa"/>
            <w:noWrap w:val="0"/>
            <w:vAlign w:val="center"/>
          </w:tcPr>
          <w:p w14:paraId="0701385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节气门清洗</w:t>
            </w:r>
          </w:p>
        </w:tc>
        <w:tc>
          <w:tcPr>
            <w:tcW w:w="1060" w:type="dxa"/>
            <w:noWrap w:val="0"/>
            <w:vAlign w:val="center"/>
          </w:tcPr>
          <w:p w14:paraId="405513DA">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723E351E">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30</w:t>
            </w:r>
          </w:p>
        </w:tc>
        <w:tc>
          <w:tcPr>
            <w:tcW w:w="992" w:type="dxa"/>
            <w:noWrap w:val="0"/>
            <w:vAlign w:val="center"/>
          </w:tcPr>
          <w:p w14:paraId="32972459">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7EA2B09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7C9452F6">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042D1B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423C44A2">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35BD8B5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7CE8BC1D">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0B45BE8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1A80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03F9EBF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32</w:t>
            </w:r>
          </w:p>
        </w:tc>
        <w:tc>
          <w:tcPr>
            <w:tcW w:w="4111" w:type="dxa"/>
            <w:noWrap w:val="0"/>
            <w:vAlign w:val="center"/>
          </w:tcPr>
          <w:p w14:paraId="070E8EC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更换正时皮带</w:t>
            </w:r>
          </w:p>
        </w:tc>
        <w:tc>
          <w:tcPr>
            <w:tcW w:w="1060" w:type="dxa"/>
            <w:noWrap w:val="0"/>
            <w:vAlign w:val="center"/>
          </w:tcPr>
          <w:p w14:paraId="3AF06B71">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71259B9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280</w:t>
            </w:r>
          </w:p>
        </w:tc>
        <w:tc>
          <w:tcPr>
            <w:tcW w:w="992" w:type="dxa"/>
            <w:noWrap w:val="0"/>
            <w:vAlign w:val="center"/>
          </w:tcPr>
          <w:p w14:paraId="43A93EAF">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5B05E99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6E998F53">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3BAB5C4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4BE17F16">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2" w:type="dxa"/>
            <w:noWrap w:val="0"/>
            <w:vAlign w:val="center"/>
          </w:tcPr>
          <w:p w14:paraId="07AC75C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7B689873">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156574F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03A3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7795E32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33</w:t>
            </w:r>
          </w:p>
        </w:tc>
        <w:tc>
          <w:tcPr>
            <w:tcW w:w="4111" w:type="dxa"/>
            <w:noWrap w:val="0"/>
            <w:vAlign w:val="center"/>
          </w:tcPr>
          <w:p w14:paraId="76310A8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更换V型皮带</w:t>
            </w:r>
          </w:p>
        </w:tc>
        <w:tc>
          <w:tcPr>
            <w:tcW w:w="1060" w:type="dxa"/>
            <w:noWrap w:val="0"/>
            <w:vAlign w:val="center"/>
          </w:tcPr>
          <w:p w14:paraId="69F13781">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5B8E9522">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00803420">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3066319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6D07B666">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5063508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66154B3E">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1DB0813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0F741FC3">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FDF6CD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6031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06B1055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34</w:t>
            </w:r>
          </w:p>
        </w:tc>
        <w:tc>
          <w:tcPr>
            <w:tcW w:w="4111" w:type="dxa"/>
            <w:noWrap w:val="0"/>
            <w:vAlign w:val="center"/>
          </w:tcPr>
          <w:p w14:paraId="3747662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更换火花塞</w:t>
            </w:r>
          </w:p>
        </w:tc>
        <w:tc>
          <w:tcPr>
            <w:tcW w:w="1060" w:type="dxa"/>
            <w:noWrap w:val="0"/>
            <w:vAlign w:val="center"/>
          </w:tcPr>
          <w:p w14:paraId="10C5EE3C">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4907BC2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38E02141">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58DD22A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225DDD57">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10418F7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691FF506">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2" w:type="dxa"/>
            <w:noWrap w:val="0"/>
            <w:vAlign w:val="center"/>
          </w:tcPr>
          <w:p w14:paraId="2B47506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0D5A685F">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0A9050C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5EF6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5F8FE08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35</w:t>
            </w:r>
          </w:p>
        </w:tc>
        <w:tc>
          <w:tcPr>
            <w:tcW w:w="4111" w:type="dxa"/>
            <w:noWrap w:val="0"/>
            <w:vAlign w:val="center"/>
          </w:tcPr>
          <w:p w14:paraId="7F2A303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更换减震器</w:t>
            </w:r>
          </w:p>
        </w:tc>
        <w:tc>
          <w:tcPr>
            <w:tcW w:w="1060" w:type="dxa"/>
            <w:noWrap w:val="0"/>
            <w:vAlign w:val="center"/>
          </w:tcPr>
          <w:p w14:paraId="3545D5B5">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1BD7441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1C39F4EC">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171FFBB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0933FD2C">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F90080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1EB6593E">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19B47E1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5D904E75">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15EF905C">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r>
      <w:tr w14:paraId="6440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10" w:type="dxa"/>
            <w:noWrap w:val="0"/>
            <w:vAlign w:val="center"/>
          </w:tcPr>
          <w:p w14:paraId="237189E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36</w:t>
            </w:r>
          </w:p>
        </w:tc>
        <w:tc>
          <w:tcPr>
            <w:tcW w:w="4111" w:type="dxa"/>
            <w:noWrap w:val="0"/>
            <w:vAlign w:val="center"/>
          </w:tcPr>
          <w:p w14:paraId="38F65B2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更换下摆臂球头</w:t>
            </w:r>
          </w:p>
        </w:tc>
        <w:tc>
          <w:tcPr>
            <w:tcW w:w="1060" w:type="dxa"/>
            <w:noWrap w:val="0"/>
            <w:vAlign w:val="center"/>
          </w:tcPr>
          <w:p w14:paraId="42406854">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41EE09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w:t>
            </w:r>
          </w:p>
        </w:tc>
        <w:tc>
          <w:tcPr>
            <w:tcW w:w="992" w:type="dxa"/>
            <w:noWrap w:val="0"/>
            <w:vAlign w:val="center"/>
          </w:tcPr>
          <w:p w14:paraId="34BAA169">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5674D42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0DE6E01D">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FECD4E3">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28F57BC6">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578F2F3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c>
          <w:tcPr>
            <w:tcW w:w="992" w:type="dxa"/>
            <w:noWrap w:val="0"/>
            <w:vAlign w:val="center"/>
          </w:tcPr>
          <w:p w14:paraId="3759A2FA">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5E55AB48">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100</w:t>
            </w:r>
          </w:p>
        </w:tc>
      </w:tr>
      <w:tr w14:paraId="1018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356EF2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37</w:t>
            </w:r>
          </w:p>
        </w:tc>
        <w:tc>
          <w:tcPr>
            <w:tcW w:w="4111" w:type="dxa"/>
            <w:noWrap w:val="0"/>
            <w:vAlign w:val="center"/>
          </w:tcPr>
          <w:p w14:paraId="1243B7F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更换下摆臂总成</w:t>
            </w:r>
          </w:p>
        </w:tc>
        <w:tc>
          <w:tcPr>
            <w:tcW w:w="1060" w:type="dxa"/>
            <w:noWrap w:val="0"/>
            <w:vAlign w:val="center"/>
          </w:tcPr>
          <w:p w14:paraId="2F6C10FA">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5A0486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80</w:t>
            </w:r>
          </w:p>
        </w:tc>
        <w:tc>
          <w:tcPr>
            <w:tcW w:w="992" w:type="dxa"/>
            <w:noWrap w:val="0"/>
            <w:vAlign w:val="center"/>
          </w:tcPr>
          <w:p w14:paraId="6D9E24F0">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3DAF364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c>
          <w:tcPr>
            <w:tcW w:w="992" w:type="dxa"/>
            <w:noWrap w:val="0"/>
            <w:vAlign w:val="center"/>
          </w:tcPr>
          <w:p w14:paraId="2870FD45">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C50682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c>
          <w:tcPr>
            <w:tcW w:w="992" w:type="dxa"/>
            <w:noWrap w:val="0"/>
            <w:vAlign w:val="center"/>
          </w:tcPr>
          <w:p w14:paraId="7C9CCAE2">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3DA5BD4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c>
          <w:tcPr>
            <w:tcW w:w="992" w:type="dxa"/>
            <w:noWrap w:val="0"/>
            <w:vAlign w:val="center"/>
          </w:tcPr>
          <w:p w14:paraId="7E080AAE">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539BCB1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150</w:t>
            </w:r>
          </w:p>
        </w:tc>
      </w:tr>
      <w:tr w14:paraId="39DA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56C3EAF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38</w:t>
            </w:r>
          </w:p>
        </w:tc>
        <w:tc>
          <w:tcPr>
            <w:tcW w:w="4111" w:type="dxa"/>
            <w:noWrap w:val="0"/>
            <w:vAlign w:val="center"/>
          </w:tcPr>
          <w:p w14:paraId="38F0074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检修车门电动升降器</w:t>
            </w:r>
          </w:p>
        </w:tc>
        <w:tc>
          <w:tcPr>
            <w:tcW w:w="1060" w:type="dxa"/>
            <w:noWrap w:val="0"/>
            <w:vAlign w:val="center"/>
          </w:tcPr>
          <w:p w14:paraId="7C1F1A1D">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76F7967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7CD5661D">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05BE9C9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43AC804A">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1285BB67">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2E93063C">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2FFAE19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4E841BE8">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21FC0CCF">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23B3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D60FB0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39</w:t>
            </w:r>
          </w:p>
        </w:tc>
        <w:tc>
          <w:tcPr>
            <w:tcW w:w="4111" w:type="dxa"/>
            <w:noWrap w:val="0"/>
            <w:vAlign w:val="center"/>
          </w:tcPr>
          <w:p w14:paraId="764705C6">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检修音响</w:t>
            </w:r>
          </w:p>
        </w:tc>
        <w:tc>
          <w:tcPr>
            <w:tcW w:w="1060" w:type="dxa"/>
            <w:noWrap w:val="0"/>
            <w:vAlign w:val="center"/>
          </w:tcPr>
          <w:p w14:paraId="07FDEC1F">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6FF3ED9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351A98EF">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1C7D7FE1">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7CBA549D">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6132C7D">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67925A7A">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36483765">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08B9C1A7">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43155836">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78C4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564F2A6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40</w:t>
            </w:r>
          </w:p>
        </w:tc>
        <w:tc>
          <w:tcPr>
            <w:tcW w:w="4111" w:type="dxa"/>
            <w:noWrap w:val="0"/>
            <w:vAlign w:val="center"/>
          </w:tcPr>
          <w:p w14:paraId="5417120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检修电动座椅</w:t>
            </w:r>
          </w:p>
        </w:tc>
        <w:tc>
          <w:tcPr>
            <w:tcW w:w="1060" w:type="dxa"/>
            <w:noWrap w:val="0"/>
            <w:vAlign w:val="center"/>
          </w:tcPr>
          <w:p w14:paraId="160909F5">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12DF1DA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79DACA7B">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110A758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0F7878EE">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6C7777D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3385AE9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2" w:type="dxa"/>
            <w:noWrap w:val="0"/>
            <w:vAlign w:val="center"/>
          </w:tcPr>
          <w:p w14:paraId="0EBDE3B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146C862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3147909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17FD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823164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41</w:t>
            </w:r>
          </w:p>
        </w:tc>
        <w:tc>
          <w:tcPr>
            <w:tcW w:w="4111" w:type="dxa"/>
            <w:noWrap w:val="0"/>
            <w:vAlign w:val="center"/>
          </w:tcPr>
          <w:p w14:paraId="33418F8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检修灯光线路</w:t>
            </w:r>
          </w:p>
        </w:tc>
        <w:tc>
          <w:tcPr>
            <w:tcW w:w="1060" w:type="dxa"/>
            <w:noWrap w:val="0"/>
            <w:vAlign w:val="center"/>
          </w:tcPr>
          <w:p w14:paraId="2316333E">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9B4B05B">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144E83B0">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77FBB94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5DD327DC">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6662B37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74FF36BD">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1EC11D4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5F1ACBAD">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56D0FA8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r>
      <w:tr w14:paraId="7BD9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932709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42</w:t>
            </w:r>
          </w:p>
        </w:tc>
        <w:tc>
          <w:tcPr>
            <w:tcW w:w="4111" w:type="dxa"/>
            <w:noWrap w:val="0"/>
            <w:vAlign w:val="center"/>
          </w:tcPr>
          <w:p w14:paraId="3F0184D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检修发动机故障灯亮</w:t>
            </w:r>
          </w:p>
        </w:tc>
        <w:tc>
          <w:tcPr>
            <w:tcW w:w="1060" w:type="dxa"/>
            <w:noWrap w:val="0"/>
            <w:vAlign w:val="center"/>
          </w:tcPr>
          <w:p w14:paraId="1B5E7E52">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4F229E74">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w:t>
            </w:r>
          </w:p>
        </w:tc>
        <w:tc>
          <w:tcPr>
            <w:tcW w:w="992" w:type="dxa"/>
            <w:noWrap w:val="0"/>
            <w:vAlign w:val="center"/>
          </w:tcPr>
          <w:p w14:paraId="2D5A0CE0">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5977304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70490938">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1557A7C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55D5620B">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2" w:type="dxa"/>
            <w:noWrap w:val="0"/>
            <w:vAlign w:val="center"/>
          </w:tcPr>
          <w:p w14:paraId="6421AED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43C2466C">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62C8C98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2891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6C6D423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43</w:t>
            </w:r>
          </w:p>
        </w:tc>
        <w:tc>
          <w:tcPr>
            <w:tcW w:w="4111" w:type="dxa"/>
            <w:noWrap w:val="0"/>
            <w:vAlign w:val="center"/>
          </w:tcPr>
          <w:p w14:paraId="5E6AE40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检修变速箱故障灯亮</w:t>
            </w:r>
          </w:p>
        </w:tc>
        <w:tc>
          <w:tcPr>
            <w:tcW w:w="1060" w:type="dxa"/>
            <w:noWrap w:val="0"/>
            <w:vAlign w:val="center"/>
          </w:tcPr>
          <w:p w14:paraId="2AB02588">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7AE9DD9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6F9E4B64">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2" w:type="dxa"/>
            <w:noWrap w:val="0"/>
            <w:vAlign w:val="center"/>
          </w:tcPr>
          <w:p w14:paraId="37DF7D4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07E4A86C">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12421A5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1762EA9E">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2" w:type="dxa"/>
            <w:noWrap w:val="0"/>
            <w:vAlign w:val="center"/>
          </w:tcPr>
          <w:p w14:paraId="4A023C3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675B459C">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1C918DD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6364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6737670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44</w:t>
            </w:r>
          </w:p>
        </w:tc>
        <w:tc>
          <w:tcPr>
            <w:tcW w:w="4111" w:type="dxa"/>
            <w:noWrap w:val="0"/>
            <w:vAlign w:val="center"/>
          </w:tcPr>
          <w:p w14:paraId="534A12E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检修天窗异响</w:t>
            </w:r>
          </w:p>
        </w:tc>
        <w:tc>
          <w:tcPr>
            <w:tcW w:w="1060" w:type="dxa"/>
            <w:noWrap w:val="0"/>
            <w:vAlign w:val="center"/>
          </w:tcPr>
          <w:p w14:paraId="4856EEFD">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72FFF4F0">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1865B379">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57375BA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03025C3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5C60A39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539237EA">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2" w:type="dxa"/>
            <w:noWrap w:val="0"/>
            <w:vAlign w:val="center"/>
          </w:tcPr>
          <w:p w14:paraId="2337198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6B937D3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0A7C704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15C1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EB35D4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45</w:t>
            </w:r>
          </w:p>
        </w:tc>
        <w:tc>
          <w:tcPr>
            <w:tcW w:w="4111" w:type="dxa"/>
            <w:noWrap w:val="0"/>
            <w:vAlign w:val="center"/>
          </w:tcPr>
          <w:p w14:paraId="225266F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检修天窗线路故障</w:t>
            </w:r>
          </w:p>
        </w:tc>
        <w:tc>
          <w:tcPr>
            <w:tcW w:w="1060" w:type="dxa"/>
            <w:noWrap w:val="0"/>
            <w:vAlign w:val="center"/>
          </w:tcPr>
          <w:p w14:paraId="444A0189">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6715C68A">
            <w:pPr>
              <w:snapToGrid w:val="0"/>
              <w:spacing w:before="50" w:after="50"/>
              <w:jc w:val="center"/>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50</w:t>
            </w:r>
          </w:p>
        </w:tc>
        <w:tc>
          <w:tcPr>
            <w:tcW w:w="992" w:type="dxa"/>
            <w:noWrap w:val="0"/>
            <w:vAlign w:val="center"/>
          </w:tcPr>
          <w:p w14:paraId="6F74469C">
            <w:pPr>
              <w:snapToGrid w:val="0"/>
              <w:spacing w:before="50" w:after="50"/>
              <w:jc w:val="center"/>
              <w:rPr>
                <w:rFonts w:hint="eastAsia" w:ascii="新宋体" w:hAnsi="新宋体" w:eastAsia="新宋体" w:cs="新宋体"/>
                <w:color w:val="000000"/>
                <w:sz w:val="24"/>
              </w:rPr>
            </w:pPr>
          </w:p>
        </w:tc>
        <w:tc>
          <w:tcPr>
            <w:tcW w:w="992" w:type="dxa"/>
            <w:noWrap w:val="0"/>
            <w:vAlign w:val="center"/>
          </w:tcPr>
          <w:p w14:paraId="055DE9D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3D572FB5">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44D8B60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28B79DE2">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2" w:type="dxa"/>
            <w:noWrap w:val="0"/>
            <w:vAlign w:val="center"/>
          </w:tcPr>
          <w:p w14:paraId="327C323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7DBE89EC">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79F685B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28ED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gridSpan w:val="2"/>
            <w:noWrap w:val="0"/>
            <w:vAlign w:val="center"/>
          </w:tcPr>
          <w:p w14:paraId="29B739D4">
            <w:pPr>
              <w:jc w:val="right"/>
              <w:rPr>
                <w:rFonts w:hint="eastAsia" w:ascii="新宋体" w:hAnsi="新宋体" w:eastAsia="新宋体" w:cs="新宋体"/>
                <w:color w:val="000000"/>
                <w:sz w:val="24"/>
              </w:rPr>
            </w:pPr>
            <w:r>
              <w:rPr>
                <w:rFonts w:hint="eastAsia" w:ascii="新宋体" w:hAnsi="新宋体" w:eastAsia="新宋体" w:cs="新宋体"/>
                <w:color w:val="000000"/>
                <w:sz w:val="24"/>
              </w:rPr>
              <w:t>单项合计（元）</w:t>
            </w:r>
          </w:p>
        </w:tc>
        <w:tc>
          <w:tcPr>
            <w:tcW w:w="1060" w:type="dxa"/>
            <w:noWrap w:val="0"/>
            <w:vAlign w:val="center"/>
          </w:tcPr>
          <w:p w14:paraId="7018469B">
            <w:pPr>
              <w:snapToGrid w:val="0"/>
              <w:spacing w:before="50" w:after="50"/>
              <w:jc w:val="center"/>
              <w:rPr>
                <w:rFonts w:hint="eastAsia" w:ascii="新宋体" w:hAnsi="新宋体" w:eastAsia="新宋体" w:cs="新宋体"/>
                <w:color w:val="000000"/>
                <w:sz w:val="24"/>
              </w:rPr>
            </w:pPr>
          </w:p>
        </w:tc>
        <w:tc>
          <w:tcPr>
            <w:tcW w:w="993" w:type="dxa"/>
            <w:noWrap w:val="0"/>
            <w:vAlign w:val="center"/>
          </w:tcPr>
          <w:p w14:paraId="3C52F6C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4EE71EF8">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2" w:type="dxa"/>
            <w:noWrap w:val="0"/>
            <w:vAlign w:val="center"/>
          </w:tcPr>
          <w:p w14:paraId="6DD4E0D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10E51B2E">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116A7CE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69B7EBA5">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2" w:type="dxa"/>
            <w:noWrap w:val="0"/>
            <w:vAlign w:val="center"/>
          </w:tcPr>
          <w:p w14:paraId="5F31BA9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92" w:type="dxa"/>
            <w:noWrap w:val="0"/>
            <w:vAlign w:val="center"/>
          </w:tcPr>
          <w:p w14:paraId="2B0F1FD7">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93" w:type="dxa"/>
            <w:noWrap w:val="0"/>
            <w:vAlign w:val="center"/>
          </w:tcPr>
          <w:p w14:paraId="2EB9EA8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bl>
    <w:p w14:paraId="0F9F5ADD">
      <w:pPr>
        <w:bidi w:val="0"/>
        <w:outlineLvl w:val="0"/>
        <w:rPr>
          <w:rFonts w:hint="eastAsia" w:ascii="新宋体" w:hAnsi="新宋体" w:eastAsia="新宋体" w:cs="新宋体"/>
          <w:b/>
          <w:bCs/>
          <w:sz w:val="32"/>
          <w:szCs w:val="32"/>
        </w:rPr>
      </w:pPr>
      <w:bookmarkStart w:id="75" w:name="_Toc79495290"/>
      <w:r>
        <w:rPr>
          <w:rFonts w:hint="eastAsia" w:ascii="新宋体" w:hAnsi="新宋体" w:eastAsia="新宋体" w:cs="新宋体"/>
          <w:b/>
          <w:bCs/>
          <w:sz w:val="32"/>
          <w:szCs w:val="32"/>
        </w:rPr>
        <w:br w:type="page"/>
      </w:r>
      <w:bookmarkStart w:id="76" w:name="_Toc26947"/>
      <w:r>
        <w:rPr>
          <w:rFonts w:hint="eastAsia" w:ascii="新宋体" w:hAnsi="新宋体" w:eastAsia="新宋体" w:cs="新宋体"/>
          <w:b/>
          <w:bCs/>
          <w:sz w:val="32"/>
          <w:szCs w:val="32"/>
        </w:rPr>
        <w:t>附件3：经常性维修保养项目工时费一览表(2)</w:t>
      </w:r>
      <w:bookmarkEnd w:id="75"/>
      <w:bookmarkEnd w:id="76"/>
    </w:p>
    <w:p w14:paraId="1B7D0A14">
      <w:pPr>
        <w:snapToGrid w:val="0"/>
        <w:jc w:val="right"/>
        <w:rPr>
          <w:rFonts w:hint="eastAsia" w:ascii="新宋体" w:hAnsi="新宋体" w:eastAsia="新宋体" w:cs="新宋体"/>
          <w:color w:val="000000"/>
          <w:sz w:val="22"/>
        </w:rPr>
      </w:pPr>
      <w:r>
        <w:rPr>
          <w:rFonts w:hint="eastAsia" w:ascii="新宋体" w:hAnsi="新宋体" w:eastAsia="新宋体" w:cs="新宋体"/>
          <w:bCs/>
          <w:sz w:val="32"/>
          <w:szCs w:val="32"/>
        </w:rPr>
        <w:t xml:space="preserve">             </w:t>
      </w: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24"/>
        </w:rPr>
        <w:t xml:space="preserve">   </w:t>
      </w:r>
      <w:r>
        <w:rPr>
          <w:rFonts w:hint="eastAsia" w:ascii="新宋体" w:hAnsi="新宋体" w:eastAsia="新宋体" w:cs="新宋体"/>
          <w:color w:val="000000"/>
          <w:sz w:val="22"/>
        </w:rPr>
        <w:t xml:space="preserve">                       </w:t>
      </w:r>
    </w:p>
    <w:tbl>
      <w:tblPr>
        <w:tblStyle w:val="32"/>
        <w:tblW w:w="1455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982"/>
        <w:gridCol w:w="1026"/>
        <w:gridCol w:w="962"/>
        <w:gridCol w:w="961"/>
        <w:gridCol w:w="961"/>
        <w:gridCol w:w="961"/>
        <w:gridCol w:w="1032"/>
        <w:gridCol w:w="961"/>
        <w:gridCol w:w="1098"/>
        <w:gridCol w:w="961"/>
        <w:gridCol w:w="962"/>
      </w:tblGrid>
      <w:tr w14:paraId="5A4C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87" w:type="dxa"/>
            <w:vMerge w:val="restart"/>
            <w:noWrap w:val="0"/>
            <w:vAlign w:val="center"/>
          </w:tcPr>
          <w:p w14:paraId="6267E5BA">
            <w:pPr>
              <w:snapToGrid w:val="0"/>
              <w:jc w:val="center"/>
              <w:rPr>
                <w:rFonts w:hint="eastAsia" w:ascii="新宋体" w:hAnsi="新宋体" w:eastAsia="新宋体" w:cs="新宋体"/>
                <w:b/>
                <w:color w:val="000000"/>
                <w:sz w:val="24"/>
              </w:rPr>
            </w:pPr>
            <w:r>
              <w:rPr>
                <w:rFonts w:hint="eastAsia" w:ascii="新宋体" w:hAnsi="新宋体" w:eastAsia="新宋体" w:cs="新宋体"/>
                <w:b/>
                <w:color w:val="000000"/>
                <w:sz w:val="24"/>
              </w:rPr>
              <w:t>序号</w:t>
            </w:r>
          </w:p>
        </w:tc>
        <w:tc>
          <w:tcPr>
            <w:tcW w:w="3982" w:type="dxa"/>
            <w:vMerge w:val="restart"/>
            <w:noWrap w:val="0"/>
            <w:vAlign w:val="center"/>
          </w:tcPr>
          <w:p w14:paraId="7582670C">
            <w:pPr>
              <w:snapToGrid w:val="0"/>
              <w:jc w:val="center"/>
              <w:rPr>
                <w:rFonts w:hint="eastAsia" w:ascii="新宋体" w:hAnsi="新宋体" w:eastAsia="新宋体" w:cs="新宋体"/>
                <w:b/>
                <w:color w:val="000000"/>
                <w:sz w:val="24"/>
              </w:rPr>
            </w:pPr>
            <w:r>
              <w:rPr>
                <w:rFonts w:hint="eastAsia" w:ascii="新宋体" w:hAnsi="新宋体" w:eastAsia="新宋体" w:cs="新宋体"/>
                <w:b/>
                <w:color w:val="000000"/>
                <w:sz w:val="24"/>
              </w:rPr>
              <w:t>项         目</w:t>
            </w:r>
          </w:p>
        </w:tc>
        <w:tc>
          <w:tcPr>
            <w:tcW w:w="1988" w:type="dxa"/>
            <w:gridSpan w:val="2"/>
            <w:noWrap w:val="0"/>
            <w:vAlign w:val="center"/>
          </w:tcPr>
          <w:p w14:paraId="52255BF6">
            <w:pPr>
              <w:snapToGrid w:val="0"/>
              <w:spacing w:before="50" w:after="50"/>
              <w:jc w:val="center"/>
              <w:rPr>
                <w:rFonts w:hint="eastAsia" w:ascii="新宋体" w:hAnsi="新宋体" w:eastAsia="新宋体" w:cs="新宋体"/>
                <w:b/>
                <w:color w:val="000000"/>
                <w:kern w:val="2"/>
                <w:sz w:val="24"/>
                <w:szCs w:val="22"/>
                <w:lang w:val="en-US" w:eastAsia="zh-CN" w:bidi="ar-SA"/>
              </w:rPr>
            </w:pPr>
            <w:r>
              <w:rPr>
                <w:rFonts w:hint="eastAsia" w:ascii="新宋体" w:hAnsi="新宋体" w:eastAsia="新宋体" w:cs="新宋体"/>
                <w:color w:val="000000"/>
                <w:kern w:val="0"/>
                <w:szCs w:val="21"/>
                <w:lang w:bidi="ar"/>
              </w:rPr>
              <w:t>6聚尘王HNY5043XJHJ6</w:t>
            </w:r>
          </w:p>
        </w:tc>
        <w:tc>
          <w:tcPr>
            <w:tcW w:w="1922" w:type="dxa"/>
            <w:gridSpan w:val="2"/>
            <w:noWrap w:val="0"/>
            <w:vAlign w:val="center"/>
          </w:tcPr>
          <w:p w14:paraId="2EEC59EE">
            <w:pPr>
              <w:snapToGrid w:val="0"/>
              <w:spacing w:before="50" w:after="50"/>
              <w:jc w:val="center"/>
              <w:rPr>
                <w:rFonts w:hint="eastAsia" w:ascii="新宋体" w:hAnsi="新宋体" w:eastAsia="新宋体" w:cs="新宋体"/>
                <w:b/>
                <w:color w:val="000000"/>
                <w:kern w:val="2"/>
                <w:sz w:val="24"/>
                <w:szCs w:val="22"/>
                <w:lang w:val="en-US" w:eastAsia="zh-CN" w:bidi="ar-SA"/>
              </w:rPr>
            </w:pPr>
            <w:r>
              <w:rPr>
                <w:rFonts w:hint="eastAsia" w:ascii="新宋体" w:hAnsi="新宋体" w:eastAsia="新宋体" w:cs="新宋体"/>
                <w:color w:val="000000"/>
                <w:kern w:val="0"/>
                <w:szCs w:val="21"/>
                <w:lang w:bidi="ar"/>
              </w:rPr>
              <w:t>7程力重工CLH5030XJHJ6</w:t>
            </w:r>
          </w:p>
        </w:tc>
        <w:tc>
          <w:tcPr>
            <w:tcW w:w="1993" w:type="dxa"/>
            <w:gridSpan w:val="2"/>
            <w:noWrap w:val="0"/>
            <w:vAlign w:val="center"/>
          </w:tcPr>
          <w:p w14:paraId="27CE424B">
            <w:pPr>
              <w:snapToGrid w:val="0"/>
              <w:spacing w:before="50" w:after="50"/>
              <w:jc w:val="center"/>
              <w:rPr>
                <w:rFonts w:hint="eastAsia" w:ascii="新宋体" w:hAnsi="新宋体" w:eastAsia="新宋体" w:cs="新宋体"/>
                <w:b/>
                <w:color w:val="000000"/>
                <w:kern w:val="2"/>
                <w:sz w:val="24"/>
                <w:szCs w:val="22"/>
                <w:lang w:val="en-US" w:eastAsia="zh-CN" w:bidi="ar-SA"/>
              </w:rPr>
            </w:pPr>
            <w:r>
              <w:rPr>
                <w:rFonts w:hint="eastAsia" w:ascii="新宋体" w:hAnsi="新宋体" w:eastAsia="新宋体" w:cs="新宋体"/>
                <w:color w:val="000000"/>
                <w:kern w:val="0"/>
                <w:szCs w:val="21"/>
              </w:rPr>
              <w:t>8程力威CLW5041XJHJ6</w:t>
            </w:r>
          </w:p>
        </w:tc>
        <w:tc>
          <w:tcPr>
            <w:tcW w:w="2059" w:type="dxa"/>
            <w:gridSpan w:val="2"/>
            <w:noWrap w:val="0"/>
            <w:vAlign w:val="center"/>
          </w:tcPr>
          <w:p w14:paraId="058DD992">
            <w:pPr>
              <w:snapToGrid w:val="0"/>
              <w:spacing w:before="50" w:after="50"/>
              <w:jc w:val="center"/>
              <w:rPr>
                <w:rFonts w:hint="eastAsia" w:ascii="新宋体" w:hAnsi="新宋体" w:eastAsia="新宋体" w:cs="新宋体"/>
                <w:b/>
                <w:color w:val="000000"/>
                <w:kern w:val="2"/>
                <w:sz w:val="24"/>
                <w:szCs w:val="22"/>
                <w:lang w:val="en-US" w:eastAsia="zh-CN" w:bidi="ar-SA"/>
              </w:rPr>
            </w:pPr>
            <w:r>
              <w:rPr>
                <w:rFonts w:hint="eastAsia" w:ascii="新宋体" w:hAnsi="新宋体" w:eastAsia="新宋体" w:cs="新宋体"/>
                <w:color w:val="000000"/>
                <w:kern w:val="0"/>
                <w:szCs w:val="21"/>
                <w:lang w:val="en-US" w:eastAsia="zh-CN" w:bidi="ar"/>
              </w:rPr>
              <w:t>9</w:t>
            </w:r>
            <w:r>
              <w:rPr>
                <w:rFonts w:hint="eastAsia" w:ascii="新宋体" w:hAnsi="新宋体" w:eastAsia="新宋体" w:cs="新宋体"/>
                <w:color w:val="000000"/>
                <w:kern w:val="0"/>
                <w:szCs w:val="21"/>
                <w:lang w:bidi="ar"/>
              </w:rPr>
              <w:t>程力CL5042XJHYS6</w:t>
            </w:r>
          </w:p>
        </w:tc>
        <w:tc>
          <w:tcPr>
            <w:tcW w:w="1923" w:type="dxa"/>
            <w:gridSpan w:val="2"/>
            <w:noWrap w:val="0"/>
            <w:vAlign w:val="center"/>
          </w:tcPr>
          <w:p w14:paraId="3B1C8D2E">
            <w:pPr>
              <w:snapToGrid w:val="0"/>
              <w:spacing w:before="50" w:after="50"/>
              <w:jc w:val="center"/>
              <w:rPr>
                <w:rFonts w:hint="eastAsia" w:ascii="新宋体" w:hAnsi="新宋体" w:eastAsia="新宋体" w:cs="新宋体"/>
                <w:b/>
                <w:color w:val="000000"/>
                <w:kern w:val="2"/>
                <w:sz w:val="24"/>
                <w:szCs w:val="22"/>
                <w:lang w:val="en-US" w:eastAsia="zh-CN" w:bidi="ar-SA"/>
              </w:rPr>
            </w:pPr>
            <w:r>
              <w:rPr>
                <w:rFonts w:hint="eastAsia" w:ascii="新宋体" w:hAnsi="新宋体" w:eastAsia="新宋体" w:cs="新宋体"/>
                <w:color w:val="000000"/>
                <w:kern w:val="0"/>
                <w:szCs w:val="21"/>
                <w:lang w:bidi="ar"/>
              </w:rPr>
              <w:t>1</w:t>
            </w:r>
            <w:r>
              <w:rPr>
                <w:rFonts w:hint="eastAsia" w:ascii="新宋体" w:hAnsi="新宋体" w:eastAsia="新宋体" w:cs="新宋体"/>
                <w:color w:val="000000"/>
                <w:kern w:val="0"/>
                <w:szCs w:val="21"/>
                <w:lang w:val="en-US" w:eastAsia="zh-CN" w:bidi="ar"/>
              </w:rPr>
              <w:t>0程力CL5033XJH6YS</w:t>
            </w:r>
          </w:p>
        </w:tc>
      </w:tr>
      <w:tr w14:paraId="083C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87" w:type="dxa"/>
            <w:vMerge w:val="continue"/>
            <w:noWrap w:val="0"/>
            <w:vAlign w:val="center"/>
          </w:tcPr>
          <w:p w14:paraId="40F41532">
            <w:pPr>
              <w:snapToGrid w:val="0"/>
              <w:jc w:val="center"/>
              <w:rPr>
                <w:rFonts w:hint="eastAsia" w:ascii="新宋体" w:hAnsi="新宋体" w:eastAsia="新宋体" w:cs="新宋体"/>
                <w:b/>
                <w:color w:val="000000"/>
                <w:sz w:val="24"/>
              </w:rPr>
            </w:pPr>
          </w:p>
        </w:tc>
        <w:tc>
          <w:tcPr>
            <w:tcW w:w="3982" w:type="dxa"/>
            <w:vMerge w:val="continue"/>
            <w:noWrap w:val="0"/>
            <w:vAlign w:val="center"/>
          </w:tcPr>
          <w:p w14:paraId="7518E351">
            <w:pPr>
              <w:snapToGrid w:val="0"/>
              <w:jc w:val="center"/>
              <w:rPr>
                <w:rFonts w:hint="eastAsia" w:ascii="新宋体" w:hAnsi="新宋体" w:eastAsia="新宋体" w:cs="新宋体"/>
                <w:b/>
                <w:color w:val="000000"/>
                <w:sz w:val="24"/>
              </w:rPr>
            </w:pPr>
          </w:p>
        </w:tc>
        <w:tc>
          <w:tcPr>
            <w:tcW w:w="1026" w:type="dxa"/>
            <w:noWrap w:val="0"/>
            <w:vAlign w:val="center"/>
          </w:tcPr>
          <w:p w14:paraId="71260C84">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品牌</w:t>
            </w:r>
          </w:p>
        </w:tc>
        <w:tc>
          <w:tcPr>
            <w:tcW w:w="962" w:type="dxa"/>
            <w:noWrap w:val="0"/>
            <w:vAlign w:val="center"/>
          </w:tcPr>
          <w:p w14:paraId="19D70E7F">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费用</w:t>
            </w:r>
          </w:p>
        </w:tc>
        <w:tc>
          <w:tcPr>
            <w:tcW w:w="961" w:type="dxa"/>
            <w:noWrap w:val="0"/>
            <w:vAlign w:val="center"/>
          </w:tcPr>
          <w:p w14:paraId="042CC839">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品牌</w:t>
            </w:r>
          </w:p>
        </w:tc>
        <w:tc>
          <w:tcPr>
            <w:tcW w:w="961" w:type="dxa"/>
            <w:noWrap w:val="0"/>
            <w:vAlign w:val="center"/>
          </w:tcPr>
          <w:p w14:paraId="75AC1579">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费用</w:t>
            </w:r>
          </w:p>
        </w:tc>
        <w:tc>
          <w:tcPr>
            <w:tcW w:w="961" w:type="dxa"/>
            <w:noWrap w:val="0"/>
            <w:vAlign w:val="center"/>
          </w:tcPr>
          <w:p w14:paraId="3B44BA58">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品牌</w:t>
            </w:r>
          </w:p>
        </w:tc>
        <w:tc>
          <w:tcPr>
            <w:tcW w:w="1032" w:type="dxa"/>
            <w:noWrap w:val="0"/>
            <w:vAlign w:val="center"/>
          </w:tcPr>
          <w:p w14:paraId="16693B32">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费用</w:t>
            </w:r>
          </w:p>
        </w:tc>
        <w:tc>
          <w:tcPr>
            <w:tcW w:w="961" w:type="dxa"/>
            <w:noWrap w:val="0"/>
            <w:vAlign w:val="center"/>
          </w:tcPr>
          <w:p w14:paraId="5DEE93DD">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品牌</w:t>
            </w:r>
          </w:p>
        </w:tc>
        <w:tc>
          <w:tcPr>
            <w:tcW w:w="1098" w:type="dxa"/>
            <w:noWrap w:val="0"/>
            <w:vAlign w:val="center"/>
          </w:tcPr>
          <w:p w14:paraId="32C9AAEE">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费用</w:t>
            </w:r>
          </w:p>
        </w:tc>
        <w:tc>
          <w:tcPr>
            <w:tcW w:w="961" w:type="dxa"/>
            <w:noWrap w:val="0"/>
            <w:vAlign w:val="center"/>
          </w:tcPr>
          <w:p w14:paraId="3D141515">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品牌</w:t>
            </w:r>
          </w:p>
        </w:tc>
        <w:tc>
          <w:tcPr>
            <w:tcW w:w="962" w:type="dxa"/>
            <w:noWrap w:val="0"/>
            <w:vAlign w:val="center"/>
          </w:tcPr>
          <w:p w14:paraId="245221F9">
            <w:pPr>
              <w:snapToGrid w:val="0"/>
              <w:spacing w:before="50" w:after="50"/>
              <w:jc w:val="center"/>
              <w:rPr>
                <w:rFonts w:hint="eastAsia" w:ascii="新宋体" w:hAnsi="新宋体" w:eastAsia="新宋体" w:cs="新宋体"/>
                <w:b/>
                <w:color w:val="000000"/>
                <w:sz w:val="24"/>
              </w:rPr>
            </w:pPr>
            <w:r>
              <w:rPr>
                <w:rFonts w:hint="eastAsia" w:ascii="新宋体" w:hAnsi="新宋体" w:eastAsia="新宋体" w:cs="新宋体"/>
                <w:b/>
                <w:color w:val="000000"/>
                <w:sz w:val="18"/>
                <w:szCs w:val="18"/>
                <w:lang w:val="en-US" w:eastAsia="zh-CN"/>
              </w:rPr>
              <w:t>费用</w:t>
            </w:r>
          </w:p>
        </w:tc>
      </w:tr>
      <w:tr w14:paraId="418A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4D3676FD">
            <w:pPr>
              <w:autoSpaceDN w:val="0"/>
              <w:jc w:val="center"/>
              <w:rPr>
                <w:rFonts w:hint="eastAsia" w:ascii="新宋体" w:hAnsi="新宋体" w:eastAsia="新宋体" w:cs="新宋体"/>
                <w:color w:val="000000"/>
                <w:sz w:val="24"/>
              </w:rPr>
            </w:pPr>
            <w:r>
              <w:rPr>
                <w:rFonts w:hint="eastAsia" w:ascii="新宋体" w:hAnsi="新宋体" w:eastAsia="新宋体" w:cs="新宋体"/>
                <w:color w:val="000000"/>
                <w:sz w:val="24"/>
              </w:rPr>
              <w:t>1</w:t>
            </w:r>
          </w:p>
        </w:tc>
        <w:tc>
          <w:tcPr>
            <w:tcW w:w="3982" w:type="dxa"/>
            <w:noWrap w:val="0"/>
            <w:vAlign w:val="center"/>
          </w:tcPr>
          <w:p w14:paraId="18D3A00D">
            <w:pPr>
              <w:autoSpaceDN w:val="0"/>
              <w:jc w:val="center"/>
              <w:rPr>
                <w:rFonts w:hint="eastAsia" w:ascii="新宋体" w:hAnsi="新宋体" w:eastAsia="新宋体" w:cs="新宋体"/>
                <w:color w:val="000000"/>
                <w:sz w:val="24"/>
              </w:rPr>
            </w:pPr>
            <w:r>
              <w:rPr>
                <w:rFonts w:hint="eastAsia" w:ascii="新宋体" w:hAnsi="新宋体" w:eastAsia="新宋体" w:cs="新宋体"/>
                <w:color w:val="000000"/>
                <w:sz w:val="24"/>
              </w:rPr>
              <w:t>发动机电喷系统检测诊断</w:t>
            </w:r>
          </w:p>
        </w:tc>
        <w:tc>
          <w:tcPr>
            <w:tcW w:w="1026" w:type="dxa"/>
            <w:noWrap w:val="0"/>
            <w:vAlign w:val="center"/>
          </w:tcPr>
          <w:p w14:paraId="00FF5A16">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066AA86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56B2251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449717C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35F8F06F">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4DFBF83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4A3E3F4A">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78A33A3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51B0654B">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0AA361C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r>
      <w:tr w14:paraId="1F91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617F1C1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w:t>
            </w:r>
          </w:p>
        </w:tc>
        <w:tc>
          <w:tcPr>
            <w:tcW w:w="3982" w:type="dxa"/>
            <w:noWrap w:val="0"/>
            <w:vAlign w:val="center"/>
          </w:tcPr>
          <w:p w14:paraId="1F0BC15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电控自动变速系统检测诊断</w:t>
            </w:r>
          </w:p>
        </w:tc>
        <w:tc>
          <w:tcPr>
            <w:tcW w:w="1026" w:type="dxa"/>
            <w:noWrap w:val="0"/>
            <w:vAlign w:val="center"/>
          </w:tcPr>
          <w:p w14:paraId="13012CA2">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363C1F3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6866347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149EAF8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0535A9E7">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0E0263D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47BE7CF2">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6878C6B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3C5D8D83">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178AA75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r>
      <w:tr w14:paraId="1F4B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7B99170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w:t>
            </w:r>
          </w:p>
        </w:tc>
        <w:tc>
          <w:tcPr>
            <w:tcW w:w="3982" w:type="dxa"/>
            <w:noWrap w:val="0"/>
            <w:vAlign w:val="center"/>
          </w:tcPr>
          <w:p w14:paraId="7ED14B4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四轮定位（FMC）（包括检、修工时费）</w:t>
            </w:r>
          </w:p>
        </w:tc>
        <w:tc>
          <w:tcPr>
            <w:tcW w:w="1026" w:type="dxa"/>
            <w:noWrap w:val="0"/>
            <w:vAlign w:val="center"/>
          </w:tcPr>
          <w:p w14:paraId="70819702">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5D9C7FB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562C8127">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5811BC3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150</w:t>
            </w:r>
          </w:p>
        </w:tc>
        <w:tc>
          <w:tcPr>
            <w:tcW w:w="961" w:type="dxa"/>
            <w:noWrap w:val="0"/>
            <w:vAlign w:val="center"/>
          </w:tcPr>
          <w:p w14:paraId="10C72782">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184027F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150</w:t>
            </w:r>
          </w:p>
        </w:tc>
        <w:tc>
          <w:tcPr>
            <w:tcW w:w="961" w:type="dxa"/>
            <w:noWrap w:val="0"/>
            <w:vAlign w:val="center"/>
          </w:tcPr>
          <w:p w14:paraId="3677EDAE">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663EC4A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150</w:t>
            </w:r>
          </w:p>
        </w:tc>
        <w:tc>
          <w:tcPr>
            <w:tcW w:w="961" w:type="dxa"/>
            <w:noWrap w:val="0"/>
            <w:vAlign w:val="center"/>
          </w:tcPr>
          <w:p w14:paraId="38342F37">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795D74F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150</w:t>
            </w:r>
          </w:p>
        </w:tc>
      </w:tr>
      <w:tr w14:paraId="61F2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2AACDB6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w:t>
            </w:r>
          </w:p>
        </w:tc>
        <w:tc>
          <w:tcPr>
            <w:tcW w:w="3982" w:type="dxa"/>
            <w:noWrap w:val="0"/>
            <w:vAlign w:val="center"/>
          </w:tcPr>
          <w:p w14:paraId="02D07F5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ABS制动系统抱死系统检测</w:t>
            </w:r>
          </w:p>
        </w:tc>
        <w:tc>
          <w:tcPr>
            <w:tcW w:w="1026" w:type="dxa"/>
            <w:noWrap w:val="0"/>
            <w:vAlign w:val="center"/>
          </w:tcPr>
          <w:p w14:paraId="2B0CA71F">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48DBE1A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723B4562">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0C4C75A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20F106D2">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740CB8F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2A6C6ECC">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424EE2A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4E400C87">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1A16C07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r>
      <w:tr w14:paraId="1140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5BC6518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5</w:t>
            </w:r>
          </w:p>
        </w:tc>
        <w:tc>
          <w:tcPr>
            <w:tcW w:w="3982" w:type="dxa"/>
            <w:noWrap w:val="0"/>
            <w:vAlign w:val="center"/>
          </w:tcPr>
          <w:p w14:paraId="74656D9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车轮动平衡</w:t>
            </w:r>
          </w:p>
        </w:tc>
        <w:tc>
          <w:tcPr>
            <w:tcW w:w="1026" w:type="dxa"/>
            <w:noWrap w:val="0"/>
            <w:vAlign w:val="center"/>
          </w:tcPr>
          <w:p w14:paraId="412579ED">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37AAE81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0AC276B4">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36AD06E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04AFB68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05D0843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29949DC9">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78AFEDF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54B68382">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3BF20C4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2305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0676223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6</w:t>
            </w:r>
          </w:p>
        </w:tc>
        <w:tc>
          <w:tcPr>
            <w:tcW w:w="3982" w:type="dxa"/>
            <w:noWrap w:val="0"/>
            <w:vAlign w:val="center"/>
          </w:tcPr>
          <w:p w14:paraId="50E13E9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5000KM保养</w:t>
            </w:r>
          </w:p>
        </w:tc>
        <w:tc>
          <w:tcPr>
            <w:tcW w:w="1026" w:type="dxa"/>
            <w:noWrap w:val="0"/>
            <w:vAlign w:val="center"/>
          </w:tcPr>
          <w:p w14:paraId="6AE3EBFF">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200FE3F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7A7A0783">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15215F3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36FA0E33">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0CD5515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60199C34">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27FBEB0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2535E242">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01B9C63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r>
      <w:tr w14:paraId="35FD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1EDBDDD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7</w:t>
            </w:r>
          </w:p>
        </w:tc>
        <w:tc>
          <w:tcPr>
            <w:tcW w:w="3982" w:type="dxa"/>
            <w:noWrap w:val="0"/>
            <w:vAlign w:val="center"/>
          </w:tcPr>
          <w:p w14:paraId="44CC095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10000KM保养</w:t>
            </w:r>
          </w:p>
        </w:tc>
        <w:tc>
          <w:tcPr>
            <w:tcW w:w="1026" w:type="dxa"/>
            <w:noWrap w:val="0"/>
            <w:vAlign w:val="center"/>
          </w:tcPr>
          <w:p w14:paraId="1340FF7C">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42A003F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2237B149">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3401E5B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5C9A94EC">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00169CD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5ABCD8CC">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2A2B3A3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73DBB278">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41B421F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r>
      <w:tr w14:paraId="4801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3AA0135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8</w:t>
            </w:r>
          </w:p>
        </w:tc>
        <w:tc>
          <w:tcPr>
            <w:tcW w:w="3982" w:type="dxa"/>
            <w:noWrap w:val="0"/>
            <w:vAlign w:val="center"/>
          </w:tcPr>
          <w:p w14:paraId="50E4ED84">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15000KM保养</w:t>
            </w:r>
          </w:p>
        </w:tc>
        <w:tc>
          <w:tcPr>
            <w:tcW w:w="1026" w:type="dxa"/>
            <w:noWrap w:val="0"/>
            <w:vAlign w:val="center"/>
          </w:tcPr>
          <w:p w14:paraId="10E5A0EC">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5A17B22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67A108D4">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069CA0C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7D9D5CC3">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1BE9ADE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541DD08E">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32B3B79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3A05E91F">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046954B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r>
      <w:tr w14:paraId="2940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7651F1F6">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9</w:t>
            </w:r>
          </w:p>
        </w:tc>
        <w:tc>
          <w:tcPr>
            <w:tcW w:w="3982" w:type="dxa"/>
            <w:noWrap w:val="0"/>
            <w:vAlign w:val="center"/>
          </w:tcPr>
          <w:p w14:paraId="313C51B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20000KM保养</w:t>
            </w:r>
          </w:p>
        </w:tc>
        <w:tc>
          <w:tcPr>
            <w:tcW w:w="1026" w:type="dxa"/>
            <w:noWrap w:val="0"/>
            <w:vAlign w:val="center"/>
          </w:tcPr>
          <w:p w14:paraId="1098882B">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592EBF1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0DE68EE4">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7C1E72D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5AE0ED23">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7ECC948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21E1C3A4">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0DA9E64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7FAAF558">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0D5936A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r>
      <w:tr w14:paraId="534E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0E3D4D2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10</w:t>
            </w:r>
          </w:p>
        </w:tc>
        <w:tc>
          <w:tcPr>
            <w:tcW w:w="3982" w:type="dxa"/>
            <w:noWrap w:val="0"/>
            <w:vAlign w:val="center"/>
          </w:tcPr>
          <w:p w14:paraId="79AECE5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25000KM保养</w:t>
            </w:r>
          </w:p>
        </w:tc>
        <w:tc>
          <w:tcPr>
            <w:tcW w:w="1026" w:type="dxa"/>
            <w:noWrap w:val="0"/>
            <w:vAlign w:val="center"/>
          </w:tcPr>
          <w:p w14:paraId="1A1FF51E">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51264B3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200E794E">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71F18AF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542457E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54E8D17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7116691C">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046339C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6A40923E">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58D1B29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r>
      <w:tr w14:paraId="451D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62E17C1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11</w:t>
            </w:r>
          </w:p>
        </w:tc>
        <w:tc>
          <w:tcPr>
            <w:tcW w:w="3982" w:type="dxa"/>
            <w:noWrap w:val="0"/>
            <w:vAlign w:val="center"/>
          </w:tcPr>
          <w:p w14:paraId="222E794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30000KM保养</w:t>
            </w:r>
          </w:p>
        </w:tc>
        <w:tc>
          <w:tcPr>
            <w:tcW w:w="1026" w:type="dxa"/>
            <w:noWrap w:val="0"/>
            <w:vAlign w:val="center"/>
          </w:tcPr>
          <w:p w14:paraId="0FC91C9A">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4C92CB0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1A379253">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4489B06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66F81372">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7719FCA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57CBE41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3953E85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6BCABEFF">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2C63577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r>
      <w:tr w14:paraId="0687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7BDFF46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12</w:t>
            </w:r>
          </w:p>
        </w:tc>
        <w:tc>
          <w:tcPr>
            <w:tcW w:w="3982" w:type="dxa"/>
            <w:noWrap w:val="0"/>
            <w:vAlign w:val="center"/>
          </w:tcPr>
          <w:p w14:paraId="41AA63B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35000KM保养</w:t>
            </w:r>
          </w:p>
        </w:tc>
        <w:tc>
          <w:tcPr>
            <w:tcW w:w="1026" w:type="dxa"/>
            <w:noWrap w:val="0"/>
            <w:vAlign w:val="center"/>
          </w:tcPr>
          <w:p w14:paraId="545C66CE">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2225C87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779E9CC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31C1E95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0231D926">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0D68A79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633990F4">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2FAF45A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1D8B4F9B">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7ECFBA2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r>
      <w:tr w14:paraId="02CC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7F9A08D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13</w:t>
            </w:r>
          </w:p>
        </w:tc>
        <w:tc>
          <w:tcPr>
            <w:tcW w:w="3982" w:type="dxa"/>
            <w:noWrap w:val="0"/>
            <w:vAlign w:val="center"/>
          </w:tcPr>
          <w:p w14:paraId="185A970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40000KM保养</w:t>
            </w:r>
          </w:p>
        </w:tc>
        <w:tc>
          <w:tcPr>
            <w:tcW w:w="1026" w:type="dxa"/>
            <w:noWrap w:val="0"/>
            <w:vAlign w:val="center"/>
          </w:tcPr>
          <w:p w14:paraId="7667CA95">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20920B4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200</w:t>
            </w:r>
          </w:p>
        </w:tc>
        <w:tc>
          <w:tcPr>
            <w:tcW w:w="961" w:type="dxa"/>
            <w:noWrap w:val="0"/>
            <w:vAlign w:val="center"/>
          </w:tcPr>
          <w:p w14:paraId="1D37ADE5">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63018C1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200</w:t>
            </w:r>
          </w:p>
        </w:tc>
        <w:tc>
          <w:tcPr>
            <w:tcW w:w="961" w:type="dxa"/>
            <w:noWrap w:val="0"/>
            <w:vAlign w:val="center"/>
          </w:tcPr>
          <w:p w14:paraId="78A8D6C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0AB3C68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200</w:t>
            </w:r>
          </w:p>
        </w:tc>
        <w:tc>
          <w:tcPr>
            <w:tcW w:w="961" w:type="dxa"/>
            <w:noWrap w:val="0"/>
            <w:vAlign w:val="center"/>
          </w:tcPr>
          <w:p w14:paraId="21E325FF">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168DF5D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200</w:t>
            </w:r>
          </w:p>
        </w:tc>
        <w:tc>
          <w:tcPr>
            <w:tcW w:w="961" w:type="dxa"/>
            <w:noWrap w:val="0"/>
            <w:vAlign w:val="center"/>
          </w:tcPr>
          <w:p w14:paraId="05954D7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37D6348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200</w:t>
            </w:r>
          </w:p>
        </w:tc>
      </w:tr>
      <w:tr w14:paraId="48E8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0F260B0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14</w:t>
            </w:r>
          </w:p>
        </w:tc>
        <w:tc>
          <w:tcPr>
            <w:tcW w:w="3982" w:type="dxa"/>
            <w:noWrap w:val="0"/>
            <w:vAlign w:val="center"/>
          </w:tcPr>
          <w:p w14:paraId="2DE2467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四轮平衡</w:t>
            </w:r>
          </w:p>
        </w:tc>
        <w:tc>
          <w:tcPr>
            <w:tcW w:w="1026" w:type="dxa"/>
            <w:noWrap w:val="0"/>
            <w:vAlign w:val="center"/>
          </w:tcPr>
          <w:p w14:paraId="0A3A699A">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7A0D22E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782FEE02">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44F0689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63E8A41A">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2E44086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42705737">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6E4382B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47D98946">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1346955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2848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532EE5D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15</w:t>
            </w:r>
          </w:p>
        </w:tc>
        <w:tc>
          <w:tcPr>
            <w:tcW w:w="3982" w:type="dxa"/>
            <w:noWrap w:val="0"/>
            <w:vAlign w:val="center"/>
          </w:tcPr>
          <w:p w14:paraId="2C627A4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四轮定位</w:t>
            </w:r>
          </w:p>
        </w:tc>
        <w:tc>
          <w:tcPr>
            <w:tcW w:w="1026" w:type="dxa"/>
            <w:noWrap w:val="0"/>
            <w:vAlign w:val="center"/>
          </w:tcPr>
          <w:p w14:paraId="7BED1377">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4D9A448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475B2BFB">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7B2F6A0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150</w:t>
            </w:r>
          </w:p>
        </w:tc>
        <w:tc>
          <w:tcPr>
            <w:tcW w:w="961" w:type="dxa"/>
            <w:noWrap w:val="0"/>
            <w:vAlign w:val="center"/>
          </w:tcPr>
          <w:p w14:paraId="50DD58BB">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0932D7D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150</w:t>
            </w:r>
          </w:p>
        </w:tc>
        <w:tc>
          <w:tcPr>
            <w:tcW w:w="961" w:type="dxa"/>
            <w:noWrap w:val="0"/>
            <w:vAlign w:val="center"/>
          </w:tcPr>
          <w:p w14:paraId="2B399E96">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012D076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150</w:t>
            </w:r>
          </w:p>
        </w:tc>
        <w:tc>
          <w:tcPr>
            <w:tcW w:w="961" w:type="dxa"/>
            <w:noWrap w:val="0"/>
            <w:vAlign w:val="center"/>
          </w:tcPr>
          <w:p w14:paraId="03150257">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115993A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150</w:t>
            </w:r>
          </w:p>
        </w:tc>
      </w:tr>
      <w:tr w14:paraId="2C6D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7F706E6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16</w:t>
            </w:r>
          </w:p>
        </w:tc>
        <w:tc>
          <w:tcPr>
            <w:tcW w:w="3982" w:type="dxa"/>
            <w:noWrap w:val="0"/>
            <w:vAlign w:val="center"/>
          </w:tcPr>
          <w:p w14:paraId="01B1A67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更换前刹车片</w:t>
            </w:r>
          </w:p>
        </w:tc>
        <w:tc>
          <w:tcPr>
            <w:tcW w:w="1026" w:type="dxa"/>
            <w:noWrap w:val="0"/>
            <w:vAlign w:val="center"/>
          </w:tcPr>
          <w:p w14:paraId="3F052963">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368CD79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60</w:t>
            </w:r>
          </w:p>
        </w:tc>
        <w:tc>
          <w:tcPr>
            <w:tcW w:w="961" w:type="dxa"/>
            <w:noWrap w:val="0"/>
            <w:vAlign w:val="center"/>
          </w:tcPr>
          <w:p w14:paraId="2A2D0D44">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4DC4D30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6AAA3436">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12B8E00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581764A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43406B3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773ECB0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259AC8C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r>
      <w:tr w14:paraId="0C6B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0C4F937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17</w:t>
            </w:r>
          </w:p>
        </w:tc>
        <w:tc>
          <w:tcPr>
            <w:tcW w:w="3982" w:type="dxa"/>
            <w:noWrap w:val="0"/>
            <w:vAlign w:val="center"/>
          </w:tcPr>
          <w:p w14:paraId="6982D10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更换后刹车片</w:t>
            </w:r>
          </w:p>
        </w:tc>
        <w:tc>
          <w:tcPr>
            <w:tcW w:w="1026" w:type="dxa"/>
            <w:noWrap w:val="0"/>
            <w:vAlign w:val="center"/>
          </w:tcPr>
          <w:p w14:paraId="19CF1A1A">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5D849EA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60</w:t>
            </w:r>
          </w:p>
        </w:tc>
        <w:tc>
          <w:tcPr>
            <w:tcW w:w="961" w:type="dxa"/>
            <w:noWrap w:val="0"/>
            <w:vAlign w:val="center"/>
          </w:tcPr>
          <w:p w14:paraId="62A6B635">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356854A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0C41D1A4">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6C9E807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633FB32F">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5A6CAFC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6E077131">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430BE0B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r>
      <w:tr w14:paraId="51E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7B0C84F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18</w:t>
            </w:r>
          </w:p>
        </w:tc>
        <w:tc>
          <w:tcPr>
            <w:tcW w:w="3982" w:type="dxa"/>
            <w:noWrap w:val="0"/>
            <w:vAlign w:val="center"/>
          </w:tcPr>
          <w:p w14:paraId="56A8D7B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更换前刹车盘</w:t>
            </w:r>
          </w:p>
        </w:tc>
        <w:tc>
          <w:tcPr>
            <w:tcW w:w="1026" w:type="dxa"/>
            <w:noWrap w:val="0"/>
            <w:vAlign w:val="center"/>
          </w:tcPr>
          <w:p w14:paraId="6F499985">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438A309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31FDBA58">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6360CBE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67CF4B5C">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0EFBCA5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5BC4B27A">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4B8CD32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6442EB7C">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5B40DBD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r>
      <w:tr w14:paraId="6018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728D74E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19</w:t>
            </w:r>
          </w:p>
        </w:tc>
        <w:tc>
          <w:tcPr>
            <w:tcW w:w="3982" w:type="dxa"/>
            <w:noWrap w:val="0"/>
            <w:vAlign w:val="center"/>
          </w:tcPr>
          <w:p w14:paraId="0D4003C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更换后刹车盘</w:t>
            </w:r>
          </w:p>
        </w:tc>
        <w:tc>
          <w:tcPr>
            <w:tcW w:w="1026" w:type="dxa"/>
            <w:noWrap w:val="0"/>
            <w:vAlign w:val="center"/>
          </w:tcPr>
          <w:p w14:paraId="3D637F79">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57EB27D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4F308D52">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78C4737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5BF45D77">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57B394B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2E8605A5">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3E490AC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04F4B2DB">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21A3EEE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r>
      <w:tr w14:paraId="60F9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3B1CEE3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20</w:t>
            </w:r>
          </w:p>
        </w:tc>
        <w:tc>
          <w:tcPr>
            <w:tcW w:w="3982" w:type="dxa"/>
            <w:noWrap w:val="0"/>
            <w:vAlign w:val="center"/>
          </w:tcPr>
          <w:p w14:paraId="50BE794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更换机油、机滤</w:t>
            </w:r>
          </w:p>
        </w:tc>
        <w:tc>
          <w:tcPr>
            <w:tcW w:w="1026" w:type="dxa"/>
            <w:noWrap w:val="0"/>
            <w:vAlign w:val="center"/>
          </w:tcPr>
          <w:p w14:paraId="127639EA">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6B39D94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292AD208">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1DC8960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161EB77C">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2BE6E6D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120B904C">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3BAAC1B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0845B216">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6275A38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r>
      <w:tr w14:paraId="3A7B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15E0450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21</w:t>
            </w:r>
          </w:p>
        </w:tc>
        <w:tc>
          <w:tcPr>
            <w:tcW w:w="3982" w:type="dxa"/>
            <w:noWrap w:val="0"/>
            <w:vAlign w:val="center"/>
          </w:tcPr>
          <w:p w14:paraId="17AD44C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更换轮胎</w:t>
            </w:r>
          </w:p>
        </w:tc>
        <w:tc>
          <w:tcPr>
            <w:tcW w:w="1026" w:type="dxa"/>
            <w:noWrap w:val="0"/>
            <w:vAlign w:val="center"/>
          </w:tcPr>
          <w:p w14:paraId="2D50BB43">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704D92F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6F39F3C9">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3A65C7E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526EA41F">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1D4EC22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6D8B643F">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06C72D9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5553BA2E">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5DFCACC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4A8A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2C5BB42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22</w:t>
            </w:r>
          </w:p>
        </w:tc>
        <w:tc>
          <w:tcPr>
            <w:tcW w:w="3982" w:type="dxa"/>
            <w:noWrap w:val="0"/>
            <w:vAlign w:val="center"/>
          </w:tcPr>
          <w:p w14:paraId="67AD322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更换变速箱油</w:t>
            </w:r>
          </w:p>
        </w:tc>
        <w:tc>
          <w:tcPr>
            <w:tcW w:w="1026" w:type="dxa"/>
            <w:noWrap w:val="0"/>
            <w:vAlign w:val="center"/>
          </w:tcPr>
          <w:p w14:paraId="463F4744">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1C249F0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1D871B62">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24C773E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6879F85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6936687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551DD90E">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3A81382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30EA1AD1">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1A67C11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r>
      <w:tr w14:paraId="3FEA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3A20FDF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23</w:t>
            </w:r>
          </w:p>
        </w:tc>
        <w:tc>
          <w:tcPr>
            <w:tcW w:w="3982" w:type="dxa"/>
            <w:noWrap w:val="0"/>
            <w:vAlign w:val="center"/>
          </w:tcPr>
          <w:p w14:paraId="0C15877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更换刹车油</w:t>
            </w:r>
          </w:p>
        </w:tc>
        <w:tc>
          <w:tcPr>
            <w:tcW w:w="1026" w:type="dxa"/>
            <w:noWrap w:val="0"/>
            <w:vAlign w:val="center"/>
          </w:tcPr>
          <w:p w14:paraId="6DF34A62">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0D3C6DA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4228927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1BF90B1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575644A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2E9CDB0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230CB93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766BAAA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69F1B9C7">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510B4EF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r>
      <w:tr w14:paraId="7E94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13D1685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24</w:t>
            </w:r>
          </w:p>
        </w:tc>
        <w:tc>
          <w:tcPr>
            <w:tcW w:w="3982" w:type="dxa"/>
            <w:noWrap w:val="0"/>
            <w:vAlign w:val="center"/>
          </w:tcPr>
          <w:p w14:paraId="4CF89B4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更换防冻液</w:t>
            </w:r>
          </w:p>
        </w:tc>
        <w:tc>
          <w:tcPr>
            <w:tcW w:w="1026" w:type="dxa"/>
            <w:noWrap w:val="0"/>
            <w:vAlign w:val="center"/>
          </w:tcPr>
          <w:p w14:paraId="0AE50D79">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2DB552F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4B8B8413">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7221216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1F37DE18">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295FADE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1DE557F8">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73793AC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2816DE62">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7BB3F4E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r>
      <w:tr w14:paraId="1775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65E8ECD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25</w:t>
            </w:r>
          </w:p>
        </w:tc>
        <w:tc>
          <w:tcPr>
            <w:tcW w:w="3982" w:type="dxa"/>
            <w:noWrap w:val="0"/>
            <w:vAlign w:val="center"/>
          </w:tcPr>
          <w:p w14:paraId="5B88205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更换方向机油</w:t>
            </w:r>
          </w:p>
        </w:tc>
        <w:tc>
          <w:tcPr>
            <w:tcW w:w="1026" w:type="dxa"/>
            <w:noWrap w:val="0"/>
            <w:vAlign w:val="center"/>
          </w:tcPr>
          <w:p w14:paraId="12AB33D4">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7C23935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54E1E3B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21D4FFF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347D1EFF">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55D4C6D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53C6E961">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036EDE5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5E51AA2A">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12BE3BB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r>
      <w:tr w14:paraId="41FE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6AF3C0C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26</w:t>
            </w:r>
          </w:p>
        </w:tc>
        <w:tc>
          <w:tcPr>
            <w:tcW w:w="3982" w:type="dxa"/>
            <w:noWrap w:val="0"/>
            <w:vAlign w:val="center"/>
          </w:tcPr>
          <w:p w14:paraId="5CE1DB5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空调加注氟利昂</w:t>
            </w:r>
          </w:p>
        </w:tc>
        <w:tc>
          <w:tcPr>
            <w:tcW w:w="1026" w:type="dxa"/>
            <w:noWrap w:val="0"/>
            <w:vAlign w:val="center"/>
          </w:tcPr>
          <w:p w14:paraId="332A34DA">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51DE01A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4006C5B3">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1721A52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1C56B88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20FB945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17E5492A">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3388EFB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562EDC81">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5798705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r>
      <w:tr w14:paraId="2D04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268B714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27</w:t>
            </w:r>
          </w:p>
        </w:tc>
        <w:tc>
          <w:tcPr>
            <w:tcW w:w="3982" w:type="dxa"/>
            <w:noWrap w:val="0"/>
            <w:vAlign w:val="center"/>
          </w:tcPr>
          <w:p w14:paraId="548D785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更换大灯灯泡</w:t>
            </w:r>
          </w:p>
        </w:tc>
        <w:tc>
          <w:tcPr>
            <w:tcW w:w="1026" w:type="dxa"/>
            <w:noWrap w:val="0"/>
            <w:vAlign w:val="center"/>
          </w:tcPr>
          <w:p w14:paraId="767EA6B2">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0ED8D4A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1D4C1E94">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7C5D3E9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23445569">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7904633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367FC99A">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6736B75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6BF94E5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3AF5CA0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r>
      <w:tr w14:paraId="2230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26FCC6FB">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28</w:t>
            </w:r>
          </w:p>
        </w:tc>
        <w:tc>
          <w:tcPr>
            <w:tcW w:w="3982" w:type="dxa"/>
            <w:noWrap w:val="0"/>
            <w:vAlign w:val="center"/>
          </w:tcPr>
          <w:p w14:paraId="2FF0798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更换小灯灯泡</w:t>
            </w:r>
          </w:p>
        </w:tc>
        <w:tc>
          <w:tcPr>
            <w:tcW w:w="1026" w:type="dxa"/>
            <w:noWrap w:val="0"/>
            <w:vAlign w:val="center"/>
          </w:tcPr>
          <w:p w14:paraId="65E3A90E">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4AA5981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31D1E826">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67377EA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7C573C03">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7C7BDDB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 xml:space="preserve"> 免费</w:t>
            </w:r>
          </w:p>
        </w:tc>
        <w:tc>
          <w:tcPr>
            <w:tcW w:w="961" w:type="dxa"/>
            <w:noWrap w:val="0"/>
            <w:vAlign w:val="center"/>
          </w:tcPr>
          <w:p w14:paraId="4C73EC03">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659AE24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1F978593">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51A0F25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r>
      <w:tr w14:paraId="75C8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0AAF1BD4">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29</w:t>
            </w:r>
          </w:p>
        </w:tc>
        <w:tc>
          <w:tcPr>
            <w:tcW w:w="3982" w:type="dxa"/>
            <w:noWrap w:val="0"/>
            <w:vAlign w:val="center"/>
          </w:tcPr>
          <w:p w14:paraId="13BE7474">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电脑检测</w:t>
            </w:r>
          </w:p>
        </w:tc>
        <w:tc>
          <w:tcPr>
            <w:tcW w:w="1026" w:type="dxa"/>
            <w:noWrap w:val="0"/>
            <w:vAlign w:val="center"/>
          </w:tcPr>
          <w:p w14:paraId="50120CC1">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3C51CC3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5ED4357A">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41D5002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48666347">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504EBFC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3CE712CA">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3EC4BC8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c>
          <w:tcPr>
            <w:tcW w:w="961" w:type="dxa"/>
            <w:noWrap w:val="0"/>
            <w:vAlign w:val="center"/>
          </w:tcPr>
          <w:p w14:paraId="70CE78F5">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550E563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免费</w:t>
            </w:r>
          </w:p>
        </w:tc>
      </w:tr>
      <w:tr w14:paraId="65D9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5391FB16">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30</w:t>
            </w:r>
          </w:p>
        </w:tc>
        <w:tc>
          <w:tcPr>
            <w:tcW w:w="3982" w:type="dxa"/>
            <w:noWrap w:val="0"/>
            <w:vAlign w:val="center"/>
          </w:tcPr>
          <w:p w14:paraId="0D18C57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喷油嘴清洗(整体）</w:t>
            </w:r>
          </w:p>
        </w:tc>
        <w:tc>
          <w:tcPr>
            <w:tcW w:w="1026" w:type="dxa"/>
            <w:noWrap w:val="0"/>
            <w:vAlign w:val="center"/>
          </w:tcPr>
          <w:p w14:paraId="397ED90C">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4CD805B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48CF1DA5">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2CAA4C0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150</w:t>
            </w:r>
          </w:p>
        </w:tc>
        <w:tc>
          <w:tcPr>
            <w:tcW w:w="961" w:type="dxa"/>
            <w:noWrap w:val="0"/>
            <w:vAlign w:val="center"/>
          </w:tcPr>
          <w:p w14:paraId="0A8492C5">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712CB9B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150</w:t>
            </w:r>
          </w:p>
        </w:tc>
        <w:tc>
          <w:tcPr>
            <w:tcW w:w="961" w:type="dxa"/>
            <w:noWrap w:val="0"/>
            <w:vAlign w:val="center"/>
          </w:tcPr>
          <w:p w14:paraId="5B2E3BCE">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6BF169B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150</w:t>
            </w:r>
          </w:p>
        </w:tc>
        <w:tc>
          <w:tcPr>
            <w:tcW w:w="961" w:type="dxa"/>
            <w:noWrap w:val="0"/>
            <w:vAlign w:val="center"/>
          </w:tcPr>
          <w:p w14:paraId="4DF24BE8">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7F24DF0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150</w:t>
            </w:r>
          </w:p>
        </w:tc>
      </w:tr>
      <w:tr w14:paraId="014B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24F1C583">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31</w:t>
            </w:r>
          </w:p>
        </w:tc>
        <w:tc>
          <w:tcPr>
            <w:tcW w:w="3982" w:type="dxa"/>
            <w:noWrap w:val="0"/>
            <w:vAlign w:val="center"/>
          </w:tcPr>
          <w:p w14:paraId="7EBC3A5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节气门清洗</w:t>
            </w:r>
          </w:p>
        </w:tc>
        <w:tc>
          <w:tcPr>
            <w:tcW w:w="1026" w:type="dxa"/>
            <w:noWrap w:val="0"/>
            <w:vAlign w:val="center"/>
          </w:tcPr>
          <w:p w14:paraId="289E9197">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2475076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30</w:t>
            </w:r>
          </w:p>
        </w:tc>
        <w:tc>
          <w:tcPr>
            <w:tcW w:w="961" w:type="dxa"/>
            <w:noWrap w:val="0"/>
            <w:vAlign w:val="center"/>
          </w:tcPr>
          <w:p w14:paraId="7B0BB2DA">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5539E5F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0600F61C">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3A488D4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6152C15C">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06088A1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11545A6B">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75B3E1E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r>
      <w:tr w14:paraId="3C5F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7" w:type="dxa"/>
            <w:noWrap w:val="0"/>
            <w:vAlign w:val="center"/>
          </w:tcPr>
          <w:p w14:paraId="31B933C2">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32</w:t>
            </w:r>
          </w:p>
        </w:tc>
        <w:tc>
          <w:tcPr>
            <w:tcW w:w="3982" w:type="dxa"/>
            <w:noWrap w:val="0"/>
            <w:vAlign w:val="center"/>
          </w:tcPr>
          <w:p w14:paraId="2B4CFF8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更换正时皮带</w:t>
            </w:r>
          </w:p>
        </w:tc>
        <w:tc>
          <w:tcPr>
            <w:tcW w:w="1026" w:type="dxa"/>
            <w:noWrap w:val="0"/>
            <w:vAlign w:val="center"/>
          </w:tcPr>
          <w:p w14:paraId="5F1B2D8D">
            <w:pPr>
              <w:jc w:val="center"/>
              <w:rPr>
                <w:rFonts w:hint="eastAsia" w:ascii="新宋体" w:hAnsi="新宋体" w:eastAsia="新宋体" w:cs="新宋体"/>
              </w:rPr>
            </w:pPr>
          </w:p>
        </w:tc>
        <w:tc>
          <w:tcPr>
            <w:tcW w:w="962" w:type="dxa"/>
            <w:noWrap w:val="0"/>
            <w:vAlign w:val="center"/>
          </w:tcPr>
          <w:p w14:paraId="5698B3B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280</w:t>
            </w:r>
          </w:p>
        </w:tc>
        <w:tc>
          <w:tcPr>
            <w:tcW w:w="961" w:type="dxa"/>
            <w:noWrap w:val="0"/>
            <w:vAlign w:val="center"/>
          </w:tcPr>
          <w:p w14:paraId="13F3861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5A5971E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239D24E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5C97C93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72CFB756">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2B549AA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5289768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66870B6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1FF7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5B467E6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33</w:t>
            </w:r>
          </w:p>
        </w:tc>
        <w:tc>
          <w:tcPr>
            <w:tcW w:w="3982" w:type="dxa"/>
            <w:noWrap w:val="0"/>
            <w:vAlign w:val="center"/>
          </w:tcPr>
          <w:p w14:paraId="4364AFE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更换V型皮带</w:t>
            </w:r>
          </w:p>
        </w:tc>
        <w:tc>
          <w:tcPr>
            <w:tcW w:w="1026" w:type="dxa"/>
            <w:noWrap w:val="0"/>
            <w:vAlign w:val="center"/>
          </w:tcPr>
          <w:p w14:paraId="6CC9B70F">
            <w:pPr>
              <w:jc w:val="center"/>
              <w:rPr>
                <w:rFonts w:hint="eastAsia" w:ascii="新宋体" w:hAnsi="新宋体" w:eastAsia="新宋体" w:cs="新宋体"/>
              </w:rPr>
            </w:pPr>
          </w:p>
        </w:tc>
        <w:tc>
          <w:tcPr>
            <w:tcW w:w="962" w:type="dxa"/>
            <w:noWrap w:val="0"/>
            <w:vAlign w:val="center"/>
          </w:tcPr>
          <w:p w14:paraId="3DABF46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5D4A1FD8">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796F761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65D8E189">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1134707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3BDA92F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5D1D9F4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1F67C74B">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53C82E9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r>
      <w:tr w14:paraId="0364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7" w:type="dxa"/>
            <w:noWrap w:val="0"/>
            <w:vAlign w:val="center"/>
          </w:tcPr>
          <w:p w14:paraId="39B3214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34</w:t>
            </w:r>
          </w:p>
        </w:tc>
        <w:tc>
          <w:tcPr>
            <w:tcW w:w="3982" w:type="dxa"/>
            <w:noWrap w:val="0"/>
            <w:vAlign w:val="center"/>
          </w:tcPr>
          <w:p w14:paraId="2E0CEB3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更换火花塞</w:t>
            </w:r>
          </w:p>
        </w:tc>
        <w:tc>
          <w:tcPr>
            <w:tcW w:w="1026" w:type="dxa"/>
            <w:noWrap w:val="0"/>
            <w:vAlign w:val="center"/>
          </w:tcPr>
          <w:p w14:paraId="2C70CAB3">
            <w:pPr>
              <w:jc w:val="center"/>
              <w:rPr>
                <w:rFonts w:hint="eastAsia" w:ascii="新宋体" w:hAnsi="新宋体" w:eastAsia="新宋体" w:cs="新宋体"/>
              </w:rPr>
            </w:pPr>
          </w:p>
        </w:tc>
        <w:tc>
          <w:tcPr>
            <w:tcW w:w="962" w:type="dxa"/>
            <w:noWrap w:val="0"/>
            <w:vAlign w:val="center"/>
          </w:tcPr>
          <w:p w14:paraId="5735496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205DA5B2">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713A8D3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37F76CA8">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1965AB2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2CC696AE">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65EDB75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315170A6">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4AD2D1A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34A9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307BE76A">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35</w:t>
            </w:r>
          </w:p>
        </w:tc>
        <w:tc>
          <w:tcPr>
            <w:tcW w:w="3982" w:type="dxa"/>
            <w:noWrap w:val="0"/>
            <w:vAlign w:val="center"/>
          </w:tcPr>
          <w:p w14:paraId="59B835A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更换减震器</w:t>
            </w:r>
          </w:p>
        </w:tc>
        <w:tc>
          <w:tcPr>
            <w:tcW w:w="1026" w:type="dxa"/>
            <w:noWrap w:val="0"/>
            <w:vAlign w:val="center"/>
          </w:tcPr>
          <w:p w14:paraId="5613C922">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3D0D9DA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3A2CBE58">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0F49392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1AC7DDCE">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0890BAD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0B102B8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423F7D1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4DD2906A">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4CA4419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r>
      <w:tr w14:paraId="39BF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20D1B05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36</w:t>
            </w:r>
          </w:p>
        </w:tc>
        <w:tc>
          <w:tcPr>
            <w:tcW w:w="3982" w:type="dxa"/>
            <w:noWrap w:val="0"/>
            <w:vAlign w:val="center"/>
          </w:tcPr>
          <w:p w14:paraId="61B2EFC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更换下摆臂球头</w:t>
            </w:r>
          </w:p>
        </w:tc>
        <w:tc>
          <w:tcPr>
            <w:tcW w:w="1026" w:type="dxa"/>
            <w:noWrap w:val="0"/>
            <w:vAlign w:val="center"/>
          </w:tcPr>
          <w:p w14:paraId="7BF5E434">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712D5DA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80</w:t>
            </w:r>
          </w:p>
        </w:tc>
        <w:tc>
          <w:tcPr>
            <w:tcW w:w="961" w:type="dxa"/>
            <w:noWrap w:val="0"/>
            <w:vAlign w:val="center"/>
          </w:tcPr>
          <w:p w14:paraId="63926C8A">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5DCF685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08343A2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2F6161C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6E61E041">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50F8DD3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c>
          <w:tcPr>
            <w:tcW w:w="961" w:type="dxa"/>
            <w:noWrap w:val="0"/>
            <w:vAlign w:val="center"/>
          </w:tcPr>
          <w:p w14:paraId="26D564EC">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386E182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100</w:t>
            </w:r>
          </w:p>
        </w:tc>
      </w:tr>
      <w:tr w14:paraId="667A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1A146FAF">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37</w:t>
            </w:r>
          </w:p>
        </w:tc>
        <w:tc>
          <w:tcPr>
            <w:tcW w:w="3982" w:type="dxa"/>
            <w:noWrap w:val="0"/>
            <w:vAlign w:val="center"/>
          </w:tcPr>
          <w:p w14:paraId="3F6FAEC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更换下摆臂总成</w:t>
            </w:r>
          </w:p>
        </w:tc>
        <w:tc>
          <w:tcPr>
            <w:tcW w:w="1026" w:type="dxa"/>
            <w:noWrap w:val="0"/>
            <w:vAlign w:val="center"/>
          </w:tcPr>
          <w:p w14:paraId="05A93256">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7F195F7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80</w:t>
            </w:r>
          </w:p>
        </w:tc>
        <w:tc>
          <w:tcPr>
            <w:tcW w:w="961" w:type="dxa"/>
            <w:noWrap w:val="0"/>
            <w:vAlign w:val="center"/>
          </w:tcPr>
          <w:p w14:paraId="60E98912">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3238CB3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150</w:t>
            </w:r>
          </w:p>
        </w:tc>
        <w:tc>
          <w:tcPr>
            <w:tcW w:w="961" w:type="dxa"/>
            <w:noWrap w:val="0"/>
            <w:vAlign w:val="center"/>
          </w:tcPr>
          <w:p w14:paraId="1E45E425">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188F294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150</w:t>
            </w:r>
          </w:p>
        </w:tc>
        <w:tc>
          <w:tcPr>
            <w:tcW w:w="961" w:type="dxa"/>
            <w:noWrap w:val="0"/>
            <w:vAlign w:val="center"/>
          </w:tcPr>
          <w:p w14:paraId="0152890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4C604D2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150</w:t>
            </w:r>
          </w:p>
        </w:tc>
        <w:tc>
          <w:tcPr>
            <w:tcW w:w="961" w:type="dxa"/>
            <w:noWrap w:val="0"/>
            <w:vAlign w:val="center"/>
          </w:tcPr>
          <w:p w14:paraId="663B26A7">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1C496DF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150</w:t>
            </w:r>
          </w:p>
        </w:tc>
      </w:tr>
      <w:tr w14:paraId="2840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6B7FA5AD">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38</w:t>
            </w:r>
          </w:p>
        </w:tc>
        <w:tc>
          <w:tcPr>
            <w:tcW w:w="3982" w:type="dxa"/>
            <w:noWrap w:val="0"/>
            <w:vAlign w:val="center"/>
          </w:tcPr>
          <w:p w14:paraId="1DDFDDE0">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检修车门电动升降器</w:t>
            </w:r>
          </w:p>
        </w:tc>
        <w:tc>
          <w:tcPr>
            <w:tcW w:w="1026" w:type="dxa"/>
            <w:noWrap w:val="0"/>
            <w:vAlign w:val="center"/>
          </w:tcPr>
          <w:p w14:paraId="022622F9">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0005A9F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262F8E6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610452D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4E6F26F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69837DCC">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0A37D096">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0E3B41E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13ACBC73">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5219F3F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r>
      <w:tr w14:paraId="6647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30C0797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39</w:t>
            </w:r>
          </w:p>
        </w:tc>
        <w:tc>
          <w:tcPr>
            <w:tcW w:w="3982" w:type="dxa"/>
            <w:noWrap w:val="0"/>
            <w:vAlign w:val="center"/>
          </w:tcPr>
          <w:p w14:paraId="5D46A90C">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检修音响</w:t>
            </w:r>
          </w:p>
        </w:tc>
        <w:tc>
          <w:tcPr>
            <w:tcW w:w="1026" w:type="dxa"/>
            <w:noWrap w:val="0"/>
            <w:vAlign w:val="center"/>
          </w:tcPr>
          <w:p w14:paraId="75B51091">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7062138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0EBD4F5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555B61E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1446A7A3">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26ABCE1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4E9DFC14">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7AF2C9F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7A059281">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31004FD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r>
      <w:tr w14:paraId="2E97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245B888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40</w:t>
            </w:r>
          </w:p>
        </w:tc>
        <w:tc>
          <w:tcPr>
            <w:tcW w:w="3982" w:type="dxa"/>
            <w:noWrap w:val="0"/>
            <w:vAlign w:val="center"/>
          </w:tcPr>
          <w:p w14:paraId="076296C2">
            <w:pPr>
              <w:jc w:val="center"/>
              <w:rPr>
                <w:rFonts w:hint="eastAsia" w:ascii="新宋体" w:hAnsi="新宋体" w:eastAsia="新宋体" w:cs="新宋体"/>
                <w:color w:val="000000"/>
                <w:sz w:val="24"/>
              </w:rPr>
            </w:pPr>
          </w:p>
        </w:tc>
        <w:tc>
          <w:tcPr>
            <w:tcW w:w="1026" w:type="dxa"/>
            <w:noWrap w:val="0"/>
            <w:vAlign w:val="center"/>
          </w:tcPr>
          <w:p w14:paraId="52A5E54D">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5E13F03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3AA02B6A">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3481D87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3E503384">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474CD4A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05F0DABF">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52DE762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7808AFF9">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257D702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4D72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5A3F13C6">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41</w:t>
            </w:r>
          </w:p>
        </w:tc>
        <w:tc>
          <w:tcPr>
            <w:tcW w:w="3982" w:type="dxa"/>
            <w:noWrap w:val="0"/>
            <w:vAlign w:val="center"/>
          </w:tcPr>
          <w:p w14:paraId="48D3473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检修灯光线路</w:t>
            </w:r>
          </w:p>
        </w:tc>
        <w:tc>
          <w:tcPr>
            <w:tcW w:w="1026" w:type="dxa"/>
            <w:noWrap w:val="0"/>
            <w:vAlign w:val="center"/>
          </w:tcPr>
          <w:p w14:paraId="712FEFBC">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75273FC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3DB8E724">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093BEF4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69972A06">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4243B02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30572A5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7B8997C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3A435686">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7E7EB26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r>
      <w:tr w14:paraId="4AE3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353A8314">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42</w:t>
            </w:r>
          </w:p>
        </w:tc>
        <w:tc>
          <w:tcPr>
            <w:tcW w:w="3982" w:type="dxa"/>
            <w:noWrap w:val="0"/>
            <w:vAlign w:val="center"/>
          </w:tcPr>
          <w:p w14:paraId="58869A0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检修发动机故障灯亮</w:t>
            </w:r>
          </w:p>
        </w:tc>
        <w:tc>
          <w:tcPr>
            <w:tcW w:w="1026" w:type="dxa"/>
            <w:noWrap w:val="0"/>
            <w:vAlign w:val="center"/>
          </w:tcPr>
          <w:p w14:paraId="088ED03B">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329FB26A">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651E65C6">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344185C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09E78F1C">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2C7F0A9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306913F2">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2DF48BF2">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20E94CCF">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053229E3">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741C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516CC377">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43</w:t>
            </w:r>
          </w:p>
        </w:tc>
        <w:tc>
          <w:tcPr>
            <w:tcW w:w="3982" w:type="dxa"/>
            <w:noWrap w:val="0"/>
            <w:vAlign w:val="center"/>
          </w:tcPr>
          <w:p w14:paraId="6A42D868">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检修变速箱故障灯亮</w:t>
            </w:r>
          </w:p>
        </w:tc>
        <w:tc>
          <w:tcPr>
            <w:tcW w:w="1026" w:type="dxa"/>
            <w:noWrap w:val="0"/>
            <w:vAlign w:val="center"/>
          </w:tcPr>
          <w:p w14:paraId="1F1DB090">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2102B636">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7E9ACCA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6605E56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35C678D7">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1CE51E2E">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6057354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11F031F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43333EEF">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14014D28">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4ECF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7" w:type="dxa"/>
            <w:noWrap w:val="0"/>
            <w:vAlign w:val="center"/>
          </w:tcPr>
          <w:p w14:paraId="1CCE2C65">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44</w:t>
            </w:r>
          </w:p>
        </w:tc>
        <w:tc>
          <w:tcPr>
            <w:tcW w:w="3982" w:type="dxa"/>
            <w:noWrap w:val="0"/>
            <w:vAlign w:val="center"/>
          </w:tcPr>
          <w:p w14:paraId="6AE62A61">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检修天窗异响</w:t>
            </w:r>
          </w:p>
        </w:tc>
        <w:tc>
          <w:tcPr>
            <w:tcW w:w="1026" w:type="dxa"/>
            <w:noWrap w:val="0"/>
            <w:vAlign w:val="center"/>
          </w:tcPr>
          <w:p w14:paraId="4EAEF360">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7C4E4595">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68C06974">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1E841654">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7FB27FD9">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08C67FA0">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611FA876">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2F433A4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4C239B01">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0006AC2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3459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87" w:type="dxa"/>
            <w:noWrap w:val="0"/>
            <w:vAlign w:val="center"/>
          </w:tcPr>
          <w:p w14:paraId="1FED1E79">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45</w:t>
            </w:r>
          </w:p>
        </w:tc>
        <w:tc>
          <w:tcPr>
            <w:tcW w:w="3982" w:type="dxa"/>
            <w:noWrap w:val="0"/>
            <w:vAlign w:val="center"/>
          </w:tcPr>
          <w:p w14:paraId="625008DE">
            <w:pPr>
              <w:jc w:val="center"/>
              <w:rPr>
                <w:rFonts w:hint="eastAsia" w:ascii="新宋体" w:hAnsi="新宋体" w:eastAsia="新宋体" w:cs="新宋体"/>
                <w:color w:val="000000"/>
                <w:sz w:val="24"/>
              </w:rPr>
            </w:pPr>
            <w:r>
              <w:rPr>
                <w:rFonts w:hint="eastAsia" w:ascii="新宋体" w:hAnsi="新宋体" w:eastAsia="新宋体" w:cs="新宋体"/>
                <w:color w:val="000000"/>
                <w:sz w:val="24"/>
              </w:rPr>
              <w:t>检修天窗线路故障</w:t>
            </w:r>
          </w:p>
        </w:tc>
        <w:tc>
          <w:tcPr>
            <w:tcW w:w="1026" w:type="dxa"/>
            <w:noWrap w:val="0"/>
            <w:vAlign w:val="center"/>
          </w:tcPr>
          <w:p w14:paraId="05D7636B">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23478F4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50</w:t>
            </w:r>
          </w:p>
        </w:tc>
        <w:tc>
          <w:tcPr>
            <w:tcW w:w="961" w:type="dxa"/>
            <w:noWrap w:val="0"/>
            <w:vAlign w:val="center"/>
          </w:tcPr>
          <w:p w14:paraId="3CAB264E">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04F9E71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7D64505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7408808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632C499D">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43F953AB">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68109439">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74542C29">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r w14:paraId="32FD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669" w:type="dxa"/>
            <w:gridSpan w:val="2"/>
            <w:noWrap w:val="0"/>
            <w:vAlign w:val="center"/>
          </w:tcPr>
          <w:p w14:paraId="18D61AEF">
            <w:pPr>
              <w:jc w:val="right"/>
              <w:rPr>
                <w:rFonts w:hint="eastAsia" w:ascii="新宋体" w:hAnsi="新宋体" w:eastAsia="新宋体" w:cs="新宋体"/>
                <w:color w:val="000000"/>
                <w:sz w:val="24"/>
              </w:rPr>
            </w:pPr>
            <w:r>
              <w:rPr>
                <w:rFonts w:hint="eastAsia" w:ascii="新宋体" w:hAnsi="新宋体" w:eastAsia="新宋体" w:cs="新宋体"/>
                <w:color w:val="000000"/>
                <w:sz w:val="24"/>
              </w:rPr>
              <w:t>单项合计（元）</w:t>
            </w:r>
          </w:p>
        </w:tc>
        <w:tc>
          <w:tcPr>
            <w:tcW w:w="1026" w:type="dxa"/>
            <w:noWrap w:val="0"/>
            <w:vAlign w:val="center"/>
          </w:tcPr>
          <w:p w14:paraId="03A5B68C">
            <w:pPr>
              <w:snapToGrid w:val="0"/>
              <w:spacing w:before="50" w:after="50"/>
              <w:jc w:val="center"/>
              <w:rPr>
                <w:rFonts w:hint="eastAsia" w:ascii="新宋体" w:hAnsi="新宋体" w:eastAsia="新宋体" w:cs="新宋体"/>
                <w:color w:val="000000"/>
                <w:sz w:val="24"/>
              </w:rPr>
            </w:pPr>
          </w:p>
        </w:tc>
        <w:tc>
          <w:tcPr>
            <w:tcW w:w="962" w:type="dxa"/>
            <w:noWrap w:val="0"/>
            <w:vAlign w:val="center"/>
          </w:tcPr>
          <w:p w14:paraId="1784DDA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2DDA5725">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1" w:type="dxa"/>
            <w:noWrap w:val="0"/>
            <w:vAlign w:val="center"/>
          </w:tcPr>
          <w:p w14:paraId="1A8D1A6F">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40E519D5">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32" w:type="dxa"/>
            <w:noWrap w:val="0"/>
            <w:vAlign w:val="center"/>
          </w:tcPr>
          <w:p w14:paraId="5055F55D">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37E57957">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1098" w:type="dxa"/>
            <w:noWrap w:val="0"/>
            <w:vAlign w:val="center"/>
          </w:tcPr>
          <w:p w14:paraId="34161351">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c>
          <w:tcPr>
            <w:tcW w:w="961" w:type="dxa"/>
            <w:noWrap w:val="0"/>
            <w:vAlign w:val="center"/>
          </w:tcPr>
          <w:p w14:paraId="28A54A65">
            <w:pPr>
              <w:snapToGrid w:val="0"/>
              <w:spacing w:before="50" w:after="50"/>
              <w:jc w:val="center"/>
              <w:rPr>
                <w:rFonts w:hint="eastAsia" w:ascii="新宋体" w:hAnsi="新宋体" w:eastAsia="新宋体" w:cs="新宋体"/>
                <w:color w:val="000000"/>
                <w:kern w:val="2"/>
                <w:sz w:val="24"/>
                <w:szCs w:val="22"/>
                <w:lang w:val="en-US" w:eastAsia="zh-CN" w:bidi="ar-SA"/>
              </w:rPr>
            </w:pPr>
          </w:p>
        </w:tc>
        <w:tc>
          <w:tcPr>
            <w:tcW w:w="962" w:type="dxa"/>
            <w:noWrap w:val="0"/>
            <w:vAlign w:val="center"/>
          </w:tcPr>
          <w:p w14:paraId="101CC1C7">
            <w:pPr>
              <w:snapToGrid w:val="0"/>
              <w:spacing w:before="50" w:after="50"/>
              <w:jc w:val="center"/>
              <w:rPr>
                <w:rFonts w:hint="eastAsia" w:ascii="新宋体" w:hAnsi="新宋体" w:eastAsia="新宋体" w:cs="新宋体"/>
                <w:color w:val="000000"/>
                <w:kern w:val="2"/>
                <w:sz w:val="24"/>
                <w:szCs w:val="22"/>
                <w:lang w:val="en-US" w:eastAsia="zh-CN" w:bidi="ar-SA"/>
              </w:rPr>
            </w:pPr>
            <w:r>
              <w:rPr>
                <w:rFonts w:hint="eastAsia" w:ascii="新宋体" w:hAnsi="新宋体" w:eastAsia="新宋体" w:cs="新宋体"/>
                <w:color w:val="000000"/>
                <w:sz w:val="24"/>
                <w:lang w:val="en-US" w:eastAsia="zh-CN"/>
              </w:rPr>
              <w:t>/</w:t>
            </w:r>
          </w:p>
        </w:tc>
      </w:tr>
    </w:tbl>
    <w:p w14:paraId="2FFA9290">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000000"/>
          <w:sz w:val="22"/>
          <w:szCs w:val="22"/>
          <w:lang w:eastAsia="zh-CN"/>
        </w:rPr>
      </w:pPr>
    </w:p>
    <w:sectPr>
      <w:headerReference r:id="rId7" w:type="default"/>
      <w:pgSz w:w="16838" w:h="11906" w:orient="landscape"/>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FAB91">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2A7A1">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8F2A7A1">
                    <w:pPr>
                      <w:pStyle w:val="2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6D8ED">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D3278">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11D3278">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90802">
    <w:pPr>
      <w:pStyle w:val="23"/>
      <w:ind w:right="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7E2F8">
                          <w:pPr>
                            <w:pStyle w:val="2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B7E2F8">
                    <w:pPr>
                      <w:pStyle w:val="2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0599">
    <w:pPr>
      <w:pStyle w:val="24"/>
      <w:pBdr>
        <w:bottom w:val="none" w:color="auto" w:sz="0" w:space="1"/>
      </w:pBdr>
      <w:jc w:val="both"/>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33A32">
    <w:pPr>
      <w:pStyle w:val="2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C1EE9"/>
    <w:multiLevelType w:val="multilevel"/>
    <w:tmpl w:val="2A1C1EE9"/>
    <w:lvl w:ilvl="0" w:tentative="0">
      <w:start w:val="1"/>
      <w:numFmt w:val="chineseCountingThousand"/>
      <w:pStyle w:val="6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286D9BD"/>
    <w:multiLevelType w:val="singleLevel"/>
    <w:tmpl w:val="4286D9BD"/>
    <w:lvl w:ilvl="0" w:tentative="0">
      <w:start w:val="4"/>
      <w:numFmt w:val="chineseCounting"/>
      <w:suff w:val="space"/>
      <w:lvlText w:val="第%1条"/>
      <w:lvlJc w:val="left"/>
      <w:rPr>
        <w:rFonts w:hint="eastAsia"/>
      </w:rPr>
    </w:lvl>
  </w:abstractNum>
  <w:abstractNum w:abstractNumId="2">
    <w:nsid w:val="5D497C9E"/>
    <w:multiLevelType w:val="multilevel"/>
    <w:tmpl w:val="5D497C9E"/>
    <w:lvl w:ilvl="0" w:tentative="0">
      <w:start w:val="1"/>
      <w:numFmt w:val="chineseCountingThousand"/>
      <w:pStyle w:val="5"/>
      <w:suff w:val="nothing"/>
      <w:lvlText w:val="第%1章"/>
      <w:lvlJc w:val="left"/>
      <w:pPr>
        <w:ind w:left="0" w:firstLine="0"/>
      </w:pPr>
      <w:rPr>
        <w:rFonts w:hint="default" w:ascii="Times New Roman" w:hAnsi="Times New Roman" w:eastAsia="黑体"/>
        <w:b/>
        <w:i w:val="0"/>
        <w:sz w:val="32"/>
        <w:szCs w:val="32"/>
      </w:rPr>
    </w:lvl>
    <w:lvl w:ilvl="1" w:tentative="0">
      <w:start w:val="1"/>
      <w:numFmt w:val="none"/>
      <w:pStyle w:val="6"/>
      <w:suff w:val="nothing"/>
      <w:lvlText w:val=""/>
      <w:lvlJc w:val="left"/>
      <w:pPr>
        <w:ind w:left="0" w:firstLine="0"/>
      </w:pPr>
      <w:rPr>
        <w:rFonts w:hint="eastAsia"/>
      </w:rPr>
    </w:lvl>
    <w:lvl w:ilvl="2" w:tentative="0">
      <w:start w:val="1"/>
      <w:numFmt w:val="none"/>
      <w:pStyle w:val="7"/>
      <w:suff w:val="nothing"/>
      <w:lvlText w:val=""/>
      <w:lvlJc w:val="left"/>
      <w:pPr>
        <w:ind w:left="0" w:firstLine="0"/>
      </w:pPr>
      <w:rPr>
        <w:rFonts w:hint="eastAsia"/>
      </w:rPr>
    </w:lvl>
    <w:lvl w:ilvl="3" w:tentative="0">
      <w:start w:val="1"/>
      <w:numFmt w:val="none"/>
      <w:pStyle w:val="8"/>
      <w:suff w:val="nothing"/>
      <w:lvlText w:val=""/>
      <w:lvlJc w:val="left"/>
      <w:pPr>
        <w:ind w:left="0" w:firstLine="0"/>
      </w:pPr>
      <w:rPr>
        <w:rFonts w:hint="eastAsia"/>
      </w:rPr>
    </w:lvl>
    <w:lvl w:ilvl="4" w:tentative="0">
      <w:start w:val="1"/>
      <w:numFmt w:val="none"/>
      <w:pStyle w:val="9"/>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M2JkNDhjZjM1ZDA0OTYyYzExNzBlMGM3MmIzMGEifQ=="/>
  </w:docVars>
  <w:rsids>
    <w:rsidRoot w:val="00172A27"/>
    <w:rsid w:val="00012A4C"/>
    <w:rsid w:val="00024E98"/>
    <w:rsid w:val="0007204E"/>
    <w:rsid w:val="00076D23"/>
    <w:rsid w:val="000A0978"/>
    <w:rsid w:val="000F16E7"/>
    <w:rsid w:val="000F6442"/>
    <w:rsid w:val="000F7180"/>
    <w:rsid w:val="00111CEE"/>
    <w:rsid w:val="00125690"/>
    <w:rsid w:val="00134A3D"/>
    <w:rsid w:val="00162430"/>
    <w:rsid w:val="001751BC"/>
    <w:rsid w:val="001D0DEE"/>
    <w:rsid w:val="001E6161"/>
    <w:rsid w:val="001F1F5B"/>
    <w:rsid w:val="001F22CD"/>
    <w:rsid w:val="001F3DC4"/>
    <w:rsid w:val="001F57A9"/>
    <w:rsid w:val="002030E7"/>
    <w:rsid w:val="00272B59"/>
    <w:rsid w:val="002C7569"/>
    <w:rsid w:val="00312B9C"/>
    <w:rsid w:val="00355305"/>
    <w:rsid w:val="00384D96"/>
    <w:rsid w:val="00385B2A"/>
    <w:rsid w:val="00387A01"/>
    <w:rsid w:val="003A3A0B"/>
    <w:rsid w:val="003C030A"/>
    <w:rsid w:val="003E0B75"/>
    <w:rsid w:val="003F4EBC"/>
    <w:rsid w:val="00401E45"/>
    <w:rsid w:val="00414A44"/>
    <w:rsid w:val="00430BF1"/>
    <w:rsid w:val="00461B38"/>
    <w:rsid w:val="00490C5D"/>
    <w:rsid w:val="004C00E9"/>
    <w:rsid w:val="004C6CEC"/>
    <w:rsid w:val="004E02F2"/>
    <w:rsid w:val="004F3F56"/>
    <w:rsid w:val="00507CE3"/>
    <w:rsid w:val="005101AF"/>
    <w:rsid w:val="005230DD"/>
    <w:rsid w:val="00525D12"/>
    <w:rsid w:val="00535EF2"/>
    <w:rsid w:val="005545BB"/>
    <w:rsid w:val="00555AA3"/>
    <w:rsid w:val="005679CA"/>
    <w:rsid w:val="005C42C4"/>
    <w:rsid w:val="005C7D5E"/>
    <w:rsid w:val="005D378C"/>
    <w:rsid w:val="00643438"/>
    <w:rsid w:val="00656F9F"/>
    <w:rsid w:val="0067397E"/>
    <w:rsid w:val="007345CD"/>
    <w:rsid w:val="0074551A"/>
    <w:rsid w:val="00782651"/>
    <w:rsid w:val="00791DAA"/>
    <w:rsid w:val="0079216E"/>
    <w:rsid w:val="007A0F81"/>
    <w:rsid w:val="00816DEF"/>
    <w:rsid w:val="00831A90"/>
    <w:rsid w:val="00834348"/>
    <w:rsid w:val="00882AB7"/>
    <w:rsid w:val="008A52CD"/>
    <w:rsid w:val="008C6BF5"/>
    <w:rsid w:val="008D4C93"/>
    <w:rsid w:val="008F0E89"/>
    <w:rsid w:val="00902147"/>
    <w:rsid w:val="009233E1"/>
    <w:rsid w:val="0094414E"/>
    <w:rsid w:val="00964B2D"/>
    <w:rsid w:val="009734C8"/>
    <w:rsid w:val="0098660A"/>
    <w:rsid w:val="009B6D82"/>
    <w:rsid w:val="009E5608"/>
    <w:rsid w:val="009F1646"/>
    <w:rsid w:val="00A05316"/>
    <w:rsid w:val="00A12617"/>
    <w:rsid w:val="00A229DE"/>
    <w:rsid w:val="00A74A9B"/>
    <w:rsid w:val="00AF3FA1"/>
    <w:rsid w:val="00B542EA"/>
    <w:rsid w:val="00BB23EB"/>
    <w:rsid w:val="00BE14E9"/>
    <w:rsid w:val="00C044C8"/>
    <w:rsid w:val="00C064F0"/>
    <w:rsid w:val="00C310C9"/>
    <w:rsid w:val="00C40982"/>
    <w:rsid w:val="00C73680"/>
    <w:rsid w:val="00CB38C2"/>
    <w:rsid w:val="00CD7528"/>
    <w:rsid w:val="00D03210"/>
    <w:rsid w:val="00D83C5F"/>
    <w:rsid w:val="00D8660E"/>
    <w:rsid w:val="00D955F7"/>
    <w:rsid w:val="00DB7AD0"/>
    <w:rsid w:val="00DE0CFA"/>
    <w:rsid w:val="00E37616"/>
    <w:rsid w:val="00E50B08"/>
    <w:rsid w:val="00EB7B38"/>
    <w:rsid w:val="00EE399D"/>
    <w:rsid w:val="00F33191"/>
    <w:rsid w:val="00F36012"/>
    <w:rsid w:val="00F90019"/>
    <w:rsid w:val="00F95FA6"/>
    <w:rsid w:val="00F961B4"/>
    <w:rsid w:val="00F968C6"/>
    <w:rsid w:val="00FB479B"/>
    <w:rsid w:val="00FC1F57"/>
    <w:rsid w:val="00FC64F0"/>
    <w:rsid w:val="01416F60"/>
    <w:rsid w:val="017C407C"/>
    <w:rsid w:val="018B3DB0"/>
    <w:rsid w:val="019E2695"/>
    <w:rsid w:val="01C137C2"/>
    <w:rsid w:val="01E57152"/>
    <w:rsid w:val="0251228F"/>
    <w:rsid w:val="02547296"/>
    <w:rsid w:val="025B5CA0"/>
    <w:rsid w:val="026A065F"/>
    <w:rsid w:val="02732B2E"/>
    <w:rsid w:val="02FF7A7B"/>
    <w:rsid w:val="0315639B"/>
    <w:rsid w:val="034339E7"/>
    <w:rsid w:val="037D3CBB"/>
    <w:rsid w:val="03821430"/>
    <w:rsid w:val="03851ED2"/>
    <w:rsid w:val="04460629"/>
    <w:rsid w:val="0461519E"/>
    <w:rsid w:val="04665D10"/>
    <w:rsid w:val="047A3C02"/>
    <w:rsid w:val="04AB653E"/>
    <w:rsid w:val="04DF2AB6"/>
    <w:rsid w:val="05172669"/>
    <w:rsid w:val="053C4860"/>
    <w:rsid w:val="054144F3"/>
    <w:rsid w:val="056858EB"/>
    <w:rsid w:val="058938A1"/>
    <w:rsid w:val="05F77758"/>
    <w:rsid w:val="063D2A6D"/>
    <w:rsid w:val="06647DDD"/>
    <w:rsid w:val="069E12CB"/>
    <w:rsid w:val="06C14C23"/>
    <w:rsid w:val="06F43A4D"/>
    <w:rsid w:val="071D4D5F"/>
    <w:rsid w:val="074A0FAA"/>
    <w:rsid w:val="076B3BB0"/>
    <w:rsid w:val="077D6246"/>
    <w:rsid w:val="07A2246B"/>
    <w:rsid w:val="07B27249"/>
    <w:rsid w:val="07BF0623"/>
    <w:rsid w:val="07E43A50"/>
    <w:rsid w:val="08036534"/>
    <w:rsid w:val="080C7B9E"/>
    <w:rsid w:val="08130D4D"/>
    <w:rsid w:val="0830249A"/>
    <w:rsid w:val="08464A1F"/>
    <w:rsid w:val="08683657"/>
    <w:rsid w:val="088C7210"/>
    <w:rsid w:val="089944A9"/>
    <w:rsid w:val="093E29E1"/>
    <w:rsid w:val="094E19F8"/>
    <w:rsid w:val="095274DB"/>
    <w:rsid w:val="096B6A11"/>
    <w:rsid w:val="09BB4764"/>
    <w:rsid w:val="0A227F96"/>
    <w:rsid w:val="0A5C798D"/>
    <w:rsid w:val="0A723726"/>
    <w:rsid w:val="0A745034"/>
    <w:rsid w:val="0AB54971"/>
    <w:rsid w:val="0ABD4C7F"/>
    <w:rsid w:val="0ABE1C61"/>
    <w:rsid w:val="0AE77375"/>
    <w:rsid w:val="0AEB62EA"/>
    <w:rsid w:val="0AF17FC0"/>
    <w:rsid w:val="0B38150E"/>
    <w:rsid w:val="0B3E6E0A"/>
    <w:rsid w:val="0B6A42C7"/>
    <w:rsid w:val="0B7E74F7"/>
    <w:rsid w:val="0B8A6D7A"/>
    <w:rsid w:val="0B934D20"/>
    <w:rsid w:val="0BB44FC6"/>
    <w:rsid w:val="0BCC0AE8"/>
    <w:rsid w:val="0BE75081"/>
    <w:rsid w:val="0BEB139D"/>
    <w:rsid w:val="0BEC4931"/>
    <w:rsid w:val="0BF873AE"/>
    <w:rsid w:val="0C277C9A"/>
    <w:rsid w:val="0C997E7F"/>
    <w:rsid w:val="0CB75A31"/>
    <w:rsid w:val="0CE23EB3"/>
    <w:rsid w:val="0CF93AD9"/>
    <w:rsid w:val="0D255717"/>
    <w:rsid w:val="0D662E08"/>
    <w:rsid w:val="0D7E2736"/>
    <w:rsid w:val="0D807235"/>
    <w:rsid w:val="0D99555A"/>
    <w:rsid w:val="0DA67AEE"/>
    <w:rsid w:val="0E2D0AAD"/>
    <w:rsid w:val="0E457462"/>
    <w:rsid w:val="0E673CAF"/>
    <w:rsid w:val="0EA46D2F"/>
    <w:rsid w:val="0EA812EC"/>
    <w:rsid w:val="0EC80021"/>
    <w:rsid w:val="0EDE2097"/>
    <w:rsid w:val="0EEA4289"/>
    <w:rsid w:val="0F256749"/>
    <w:rsid w:val="0F315B0A"/>
    <w:rsid w:val="0F3B6075"/>
    <w:rsid w:val="0F4F29AF"/>
    <w:rsid w:val="0FA90DC6"/>
    <w:rsid w:val="0FAA7866"/>
    <w:rsid w:val="0FB513D3"/>
    <w:rsid w:val="0FB81B65"/>
    <w:rsid w:val="0FC07764"/>
    <w:rsid w:val="0FC346E6"/>
    <w:rsid w:val="0FD96E22"/>
    <w:rsid w:val="0FED33D1"/>
    <w:rsid w:val="10101062"/>
    <w:rsid w:val="103C220F"/>
    <w:rsid w:val="107B07C3"/>
    <w:rsid w:val="108A5F33"/>
    <w:rsid w:val="108B2275"/>
    <w:rsid w:val="10D34D36"/>
    <w:rsid w:val="10D953E3"/>
    <w:rsid w:val="10DF60D1"/>
    <w:rsid w:val="10E44043"/>
    <w:rsid w:val="114C5FF1"/>
    <w:rsid w:val="117B168B"/>
    <w:rsid w:val="11804984"/>
    <w:rsid w:val="118952F5"/>
    <w:rsid w:val="118C12BC"/>
    <w:rsid w:val="11A748DF"/>
    <w:rsid w:val="11C87B39"/>
    <w:rsid w:val="11D26D37"/>
    <w:rsid w:val="11E47127"/>
    <w:rsid w:val="122214CC"/>
    <w:rsid w:val="12990559"/>
    <w:rsid w:val="129908DF"/>
    <w:rsid w:val="12D328DB"/>
    <w:rsid w:val="13575A95"/>
    <w:rsid w:val="13B76F9F"/>
    <w:rsid w:val="146321C2"/>
    <w:rsid w:val="147E2B62"/>
    <w:rsid w:val="14A979FF"/>
    <w:rsid w:val="14B8650B"/>
    <w:rsid w:val="14C579B0"/>
    <w:rsid w:val="14EC663F"/>
    <w:rsid w:val="150231E1"/>
    <w:rsid w:val="150768C4"/>
    <w:rsid w:val="15274E11"/>
    <w:rsid w:val="156051A2"/>
    <w:rsid w:val="156061A8"/>
    <w:rsid w:val="15636126"/>
    <w:rsid w:val="15924064"/>
    <w:rsid w:val="15975EE2"/>
    <w:rsid w:val="15E34DE5"/>
    <w:rsid w:val="1624286C"/>
    <w:rsid w:val="1631763C"/>
    <w:rsid w:val="165E47D0"/>
    <w:rsid w:val="16600F8D"/>
    <w:rsid w:val="167E461D"/>
    <w:rsid w:val="168E2908"/>
    <w:rsid w:val="169A3C25"/>
    <w:rsid w:val="169D4860"/>
    <w:rsid w:val="16A27DA8"/>
    <w:rsid w:val="16AD72C2"/>
    <w:rsid w:val="170E392E"/>
    <w:rsid w:val="172607FE"/>
    <w:rsid w:val="17292A7E"/>
    <w:rsid w:val="174540BD"/>
    <w:rsid w:val="17492438"/>
    <w:rsid w:val="175032B7"/>
    <w:rsid w:val="17667B5F"/>
    <w:rsid w:val="17832094"/>
    <w:rsid w:val="17A00936"/>
    <w:rsid w:val="17D37CE6"/>
    <w:rsid w:val="17DD3C8C"/>
    <w:rsid w:val="180D0283"/>
    <w:rsid w:val="182F467F"/>
    <w:rsid w:val="189701E7"/>
    <w:rsid w:val="189F4647"/>
    <w:rsid w:val="18A10AF7"/>
    <w:rsid w:val="18F062F7"/>
    <w:rsid w:val="18FC7E03"/>
    <w:rsid w:val="1904171E"/>
    <w:rsid w:val="19305698"/>
    <w:rsid w:val="19441B0A"/>
    <w:rsid w:val="195B19B5"/>
    <w:rsid w:val="19617D03"/>
    <w:rsid w:val="19663D38"/>
    <w:rsid w:val="197B3CDD"/>
    <w:rsid w:val="19840B1D"/>
    <w:rsid w:val="19A00637"/>
    <w:rsid w:val="19B21946"/>
    <w:rsid w:val="19BC4CBB"/>
    <w:rsid w:val="19C32107"/>
    <w:rsid w:val="19E70E0E"/>
    <w:rsid w:val="1A184E60"/>
    <w:rsid w:val="1A340F0D"/>
    <w:rsid w:val="1A517803"/>
    <w:rsid w:val="1A6E316D"/>
    <w:rsid w:val="1A7828FB"/>
    <w:rsid w:val="1AB44CDE"/>
    <w:rsid w:val="1AC52EFC"/>
    <w:rsid w:val="1B0E2DEF"/>
    <w:rsid w:val="1B3D393E"/>
    <w:rsid w:val="1B49442C"/>
    <w:rsid w:val="1B6266BF"/>
    <w:rsid w:val="1B977816"/>
    <w:rsid w:val="1BB77D58"/>
    <w:rsid w:val="1BE76355"/>
    <w:rsid w:val="1BF94D7A"/>
    <w:rsid w:val="1C223FF5"/>
    <w:rsid w:val="1C2723A6"/>
    <w:rsid w:val="1C481854"/>
    <w:rsid w:val="1C8743CC"/>
    <w:rsid w:val="1C953BF4"/>
    <w:rsid w:val="1CC722D4"/>
    <w:rsid w:val="1CDC33EA"/>
    <w:rsid w:val="1CDE353F"/>
    <w:rsid w:val="1CF02198"/>
    <w:rsid w:val="1CF14B0E"/>
    <w:rsid w:val="1D0F2413"/>
    <w:rsid w:val="1D186E98"/>
    <w:rsid w:val="1D2C61DB"/>
    <w:rsid w:val="1D6E70D6"/>
    <w:rsid w:val="1DCF2E85"/>
    <w:rsid w:val="1DE40399"/>
    <w:rsid w:val="1DFB079B"/>
    <w:rsid w:val="1DFC43CA"/>
    <w:rsid w:val="1E1825AC"/>
    <w:rsid w:val="1EBA70F8"/>
    <w:rsid w:val="1ED804A8"/>
    <w:rsid w:val="1EFB7B61"/>
    <w:rsid w:val="1EFD3064"/>
    <w:rsid w:val="1F2F60DA"/>
    <w:rsid w:val="1F8E2953"/>
    <w:rsid w:val="1FCB13AB"/>
    <w:rsid w:val="20001C95"/>
    <w:rsid w:val="20294D50"/>
    <w:rsid w:val="20296ECD"/>
    <w:rsid w:val="2057597E"/>
    <w:rsid w:val="20726449"/>
    <w:rsid w:val="20805840"/>
    <w:rsid w:val="209E28CD"/>
    <w:rsid w:val="2113158B"/>
    <w:rsid w:val="21324EB3"/>
    <w:rsid w:val="214C3BAE"/>
    <w:rsid w:val="21580A08"/>
    <w:rsid w:val="21812BB4"/>
    <w:rsid w:val="2185500C"/>
    <w:rsid w:val="21A46C9C"/>
    <w:rsid w:val="21B55A58"/>
    <w:rsid w:val="21D76D7B"/>
    <w:rsid w:val="222007DF"/>
    <w:rsid w:val="22245E0F"/>
    <w:rsid w:val="2231359B"/>
    <w:rsid w:val="22683081"/>
    <w:rsid w:val="22B05C8F"/>
    <w:rsid w:val="22C50DFE"/>
    <w:rsid w:val="22DD68C3"/>
    <w:rsid w:val="22F905B4"/>
    <w:rsid w:val="23045120"/>
    <w:rsid w:val="232C0D56"/>
    <w:rsid w:val="23397713"/>
    <w:rsid w:val="234052E2"/>
    <w:rsid w:val="235A5E8C"/>
    <w:rsid w:val="236037ED"/>
    <w:rsid w:val="2385690A"/>
    <w:rsid w:val="23E612F3"/>
    <w:rsid w:val="2401522D"/>
    <w:rsid w:val="240A6A86"/>
    <w:rsid w:val="241B30E0"/>
    <w:rsid w:val="24242DAA"/>
    <w:rsid w:val="242476BB"/>
    <w:rsid w:val="245A0347"/>
    <w:rsid w:val="245E7704"/>
    <w:rsid w:val="24655855"/>
    <w:rsid w:val="247105F5"/>
    <w:rsid w:val="24A5262B"/>
    <w:rsid w:val="24D14439"/>
    <w:rsid w:val="251615AA"/>
    <w:rsid w:val="25444AB3"/>
    <w:rsid w:val="25530AE9"/>
    <w:rsid w:val="255C7A9F"/>
    <w:rsid w:val="257946A0"/>
    <w:rsid w:val="25CC7E8F"/>
    <w:rsid w:val="262B0B7C"/>
    <w:rsid w:val="265B0839"/>
    <w:rsid w:val="267115E3"/>
    <w:rsid w:val="267A6D2E"/>
    <w:rsid w:val="26E30CDC"/>
    <w:rsid w:val="26F81B7B"/>
    <w:rsid w:val="27225D3B"/>
    <w:rsid w:val="27290E0E"/>
    <w:rsid w:val="27372229"/>
    <w:rsid w:val="273A2082"/>
    <w:rsid w:val="276F2100"/>
    <w:rsid w:val="27AC2C75"/>
    <w:rsid w:val="27C544F0"/>
    <w:rsid w:val="281B425C"/>
    <w:rsid w:val="282D64FC"/>
    <w:rsid w:val="28D8150E"/>
    <w:rsid w:val="293C7BB7"/>
    <w:rsid w:val="29467B8F"/>
    <w:rsid w:val="297E66FE"/>
    <w:rsid w:val="298270E4"/>
    <w:rsid w:val="29D37354"/>
    <w:rsid w:val="29E47A56"/>
    <w:rsid w:val="2A66059D"/>
    <w:rsid w:val="2A775207"/>
    <w:rsid w:val="2ACF0C5B"/>
    <w:rsid w:val="2AD2105D"/>
    <w:rsid w:val="2AD35F04"/>
    <w:rsid w:val="2AE97D39"/>
    <w:rsid w:val="2AF71E58"/>
    <w:rsid w:val="2B1F6EA7"/>
    <w:rsid w:val="2B447F8C"/>
    <w:rsid w:val="2B55685A"/>
    <w:rsid w:val="2B750DA4"/>
    <w:rsid w:val="2B8E58E0"/>
    <w:rsid w:val="2B932624"/>
    <w:rsid w:val="2B9422B0"/>
    <w:rsid w:val="2BA32BD8"/>
    <w:rsid w:val="2BB050BC"/>
    <w:rsid w:val="2C167E5E"/>
    <w:rsid w:val="2C1A3AFC"/>
    <w:rsid w:val="2C526E44"/>
    <w:rsid w:val="2C601011"/>
    <w:rsid w:val="2C817957"/>
    <w:rsid w:val="2C8D7B3B"/>
    <w:rsid w:val="2D1A085D"/>
    <w:rsid w:val="2D1C636D"/>
    <w:rsid w:val="2D6D5A87"/>
    <w:rsid w:val="2D8048B2"/>
    <w:rsid w:val="2D8E4DC7"/>
    <w:rsid w:val="2D8F2C2C"/>
    <w:rsid w:val="2DB028A9"/>
    <w:rsid w:val="2DBB3042"/>
    <w:rsid w:val="2DC35B67"/>
    <w:rsid w:val="2DC67330"/>
    <w:rsid w:val="2DCD62F3"/>
    <w:rsid w:val="2DE068A9"/>
    <w:rsid w:val="2DEC409F"/>
    <w:rsid w:val="2DF063C5"/>
    <w:rsid w:val="2E2939D6"/>
    <w:rsid w:val="2E331558"/>
    <w:rsid w:val="2E3B6964"/>
    <w:rsid w:val="2E402DEC"/>
    <w:rsid w:val="2E450663"/>
    <w:rsid w:val="2E924DF5"/>
    <w:rsid w:val="2E9A629D"/>
    <w:rsid w:val="2EA12965"/>
    <w:rsid w:val="2ED8598A"/>
    <w:rsid w:val="2EF9001C"/>
    <w:rsid w:val="2F0E7C96"/>
    <w:rsid w:val="2FB60F28"/>
    <w:rsid w:val="2FC75877"/>
    <w:rsid w:val="303248A1"/>
    <w:rsid w:val="308B6898"/>
    <w:rsid w:val="30A41E9A"/>
    <w:rsid w:val="30CC6527"/>
    <w:rsid w:val="30CF21A1"/>
    <w:rsid w:val="30F31F03"/>
    <w:rsid w:val="310E7472"/>
    <w:rsid w:val="312C033C"/>
    <w:rsid w:val="313004B5"/>
    <w:rsid w:val="31844952"/>
    <w:rsid w:val="318E12DA"/>
    <w:rsid w:val="31947A51"/>
    <w:rsid w:val="31B240FC"/>
    <w:rsid w:val="31B707C8"/>
    <w:rsid w:val="31EA19BB"/>
    <w:rsid w:val="32003AF2"/>
    <w:rsid w:val="321759BB"/>
    <w:rsid w:val="322E0AFD"/>
    <w:rsid w:val="33126ED8"/>
    <w:rsid w:val="332D64DE"/>
    <w:rsid w:val="336F7271"/>
    <w:rsid w:val="33D56C16"/>
    <w:rsid w:val="33DD45A0"/>
    <w:rsid w:val="34235AFA"/>
    <w:rsid w:val="343053E2"/>
    <w:rsid w:val="343551C9"/>
    <w:rsid w:val="34AE3EB4"/>
    <w:rsid w:val="34BA7BE6"/>
    <w:rsid w:val="34FE797D"/>
    <w:rsid w:val="3505636C"/>
    <w:rsid w:val="35076220"/>
    <w:rsid w:val="35556972"/>
    <w:rsid w:val="357B604D"/>
    <w:rsid w:val="359314F5"/>
    <w:rsid w:val="35934C54"/>
    <w:rsid w:val="35941175"/>
    <w:rsid w:val="359D4003"/>
    <w:rsid w:val="35D80EA3"/>
    <w:rsid w:val="368D3B0F"/>
    <w:rsid w:val="369E3262"/>
    <w:rsid w:val="36AE2502"/>
    <w:rsid w:val="36F24934"/>
    <w:rsid w:val="36FB26F3"/>
    <w:rsid w:val="370400D2"/>
    <w:rsid w:val="3740638B"/>
    <w:rsid w:val="3750304E"/>
    <w:rsid w:val="376C1B1B"/>
    <w:rsid w:val="37931EC8"/>
    <w:rsid w:val="37EA6F75"/>
    <w:rsid w:val="3807235D"/>
    <w:rsid w:val="384F475A"/>
    <w:rsid w:val="38A80783"/>
    <w:rsid w:val="38E17E5B"/>
    <w:rsid w:val="38EC2E3D"/>
    <w:rsid w:val="390E5F29"/>
    <w:rsid w:val="39370951"/>
    <w:rsid w:val="396F1445"/>
    <w:rsid w:val="399C7177"/>
    <w:rsid w:val="39BF7272"/>
    <w:rsid w:val="3A086923"/>
    <w:rsid w:val="3A375B3E"/>
    <w:rsid w:val="3A46271C"/>
    <w:rsid w:val="3A8472A3"/>
    <w:rsid w:val="3A925840"/>
    <w:rsid w:val="3ADF3C25"/>
    <w:rsid w:val="3AF86B49"/>
    <w:rsid w:val="3AF941B5"/>
    <w:rsid w:val="3B245F8A"/>
    <w:rsid w:val="3B36165F"/>
    <w:rsid w:val="3B4B0235"/>
    <w:rsid w:val="3B886C8B"/>
    <w:rsid w:val="3B997D30"/>
    <w:rsid w:val="3BE24929"/>
    <w:rsid w:val="3C233F03"/>
    <w:rsid w:val="3CA63934"/>
    <w:rsid w:val="3CB50BA7"/>
    <w:rsid w:val="3CBB4721"/>
    <w:rsid w:val="3CC43FCC"/>
    <w:rsid w:val="3CE14638"/>
    <w:rsid w:val="3CF031E7"/>
    <w:rsid w:val="3CF31524"/>
    <w:rsid w:val="3CF86493"/>
    <w:rsid w:val="3D3877A3"/>
    <w:rsid w:val="3D4C5F1D"/>
    <w:rsid w:val="3D6313C6"/>
    <w:rsid w:val="3DA0474F"/>
    <w:rsid w:val="3DC57E09"/>
    <w:rsid w:val="3E142EC8"/>
    <w:rsid w:val="3E39587C"/>
    <w:rsid w:val="3E5938D7"/>
    <w:rsid w:val="3E913D5F"/>
    <w:rsid w:val="3EC96C55"/>
    <w:rsid w:val="3ECF6099"/>
    <w:rsid w:val="3EF9145C"/>
    <w:rsid w:val="3F2550BD"/>
    <w:rsid w:val="3F2563C8"/>
    <w:rsid w:val="3F4B67D5"/>
    <w:rsid w:val="3F9477DE"/>
    <w:rsid w:val="3FC221AA"/>
    <w:rsid w:val="3FC41E29"/>
    <w:rsid w:val="3FDF586A"/>
    <w:rsid w:val="3FEA0386"/>
    <w:rsid w:val="3FF37BBC"/>
    <w:rsid w:val="40063B98"/>
    <w:rsid w:val="4032245D"/>
    <w:rsid w:val="40403A06"/>
    <w:rsid w:val="40450FB6"/>
    <w:rsid w:val="40764993"/>
    <w:rsid w:val="40A856F0"/>
    <w:rsid w:val="40AF42CE"/>
    <w:rsid w:val="40B75F3A"/>
    <w:rsid w:val="40C318F6"/>
    <w:rsid w:val="40DD2871"/>
    <w:rsid w:val="40F709CA"/>
    <w:rsid w:val="410061C6"/>
    <w:rsid w:val="413A4613"/>
    <w:rsid w:val="41A65E01"/>
    <w:rsid w:val="41E04F90"/>
    <w:rsid w:val="41EE2D31"/>
    <w:rsid w:val="41F4758B"/>
    <w:rsid w:val="41FB0B50"/>
    <w:rsid w:val="41FB2D4E"/>
    <w:rsid w:val="423816EB"/>
    <w:rsid w:val="426D2923"/>
    <w:rsid w:val="42764C16"/>
    <w:rsid w:val="42AE78CF"/>
    <w:rsid w:val="42BC0DD5"/>
    <w:rsid w:val="42F901F5"/>
    <w:rsid w:val="430F7393"/>
    <w:rsid w:val="433901D7"/>
    <w:rsid w:val="433B6E17"/>
    <w:rsid w:val="43411061"/>
    <w:rsid w:val="43AE7522"/>
    <w:rsid w:val="43BF5946"/>
    <w:rsid w:val="43CD23A1"/>
    <w:rsid w:val="43E44DB6"/>
    <w:rsid w:val="43E56F88"/>
    <w:rsid w:val="440D07F0"/>
    <w:rsid w:val="44151112"/>
    <w:rsid w:val="444C1CB9"/>
    <w:rsid w:val="44531B1F"/>
    <w:rsid w:val="44775660"/>
    <w:rsid w:val="4481195D"/>
    <w:rsid w:val="449F22E2"/>
    <w:rsid w:val="44DD29A8"/>
    <w:rsid w:val="450D19DD"/>
    <w:rsid w:val="45694486"/>
    <w:rsid w:val="45746048"/>
    <w:rsid w:val="45917432"/>
    <w:rsid w:val="45FC0CDF"/>
    <w:rsid w:val="45FE1FE4"/>
    <w:rsid w:val="46101F60"/>
    <w:rsid w:val="462C5ED2"/>
    <w:rsid w:val="46431454"/>
    <w:rsid w:val="46573978"/>
    <w:rsid w:val="46AF55C2"/>
    <w:rsid w:val="46B53B9B"/>
    <w:rsid w:val="46C6518F"/>
    <w:rsid w:val="46CF6AB9"/>
    <w:rsid w:val="46E97EB1"/>
    <w:rsid w:val="46EB10E8"/>
    <w:rsid w:val="47105D86"/>
    <w:rsid w:val="47156C6F"/>
    <w:rsid w:val="472B6BA8"/>
    <w:rsid w:val="47512C1F"/>
    <w:rsid w:val="47D57F05"/>
    <w:rsid w:val="47E073DF"/>
    <w:rsid w:val="483001A4"/>
    <w:rsid w:val="48583CA5"/>
    <w:rsid w:val="48644951"/>
    <w:rsid w:val="487A4971"/>
    <w:rsid w:val="48B91E5D"/>
    <w:rsid w:val="48CE4991"/>
    <w:rsid w:val="48D8473F"/>
    <w:rsid w:val="48E56D30"/>
    <w:rsid w:val="490B51E6"/>
    <w:rsid w:val="493A1D1C"/>
    <w:rsid w:val="495B50AF"/>
    <w:rsid w:val="498F443F"/>
    <w:rsid w:val="49B83043"/>
    <w:rsid w:val="4A03697C"/>
    <w:rsid w:val="4A693DA2"/>
    <w:rsid w:val="4A756EF6"/>
    <w:rsid w:val="4AA5294B"/>
    <w:rsid w:val="4AA80920"/>
    <w:rsid w:val="4AB57820"/>
    <w:rsid w:val="4AE151BC"/>
    <w:rsid w:val="4B5F771B"/>
    <w:rsid w:val="4B660E09"/>
    <w:rsid w:val="4B8310D3"/>
    <w:rsid w:val="4B847D71"/>
    <w:rsid w:val="4BA01EF7"/>
    <w:rsid w:val="4BA378D0"/>
    <w:rsid w:val="4BAF6637"/>
    <w:rsid w:val="4BB0793C"/>
    <w:rsid w:val="4BBE1C88"/>
    <w:rsid w:val="4BD642F8"/>
    <w:rsid w:val="4BFA614C"/>
    <w:rsid w:val="4BFB6088"/>
    <w:rsid w:val="4C2B01F7"/>
    <w:rsid w:val="4C681C8B"/>
    <w:rsid w:val="4CDA5EB6"/>
    <w:rsid w:val="4CFD3224"/>
    <w:rsid w:val="4D1F1B91"/>
    <w:rsid w:val="4D6D3C07"/>
    <w:rsid w:val="4D806FC0"/>
    <w:rsid w:val="4DA56AF2"/>
    <w:rsid w:val="4DDC3998"/>
    <w:rsid w:val="4E04490D"/>
    <w:rsid w:val="4E0B45D5"/>
    <w:rsid w:val="4E284C95"/>
    <w:rsid w:val="4E340490"/>
    <w:rsid w:val="4E771070"/>
    <w:rsid w:val="4E8F0DF2"/>
    <w:rsid w:val="4EC04844"/>
    <w:rsid w:val="4EC96EA6"/>
    <w:rsid w:val="4EE24AC0"/>
    <w:rsid w:val="4EF9289C"/>
    <w:rsid w:val="4F3E042F"/>
    <w:rsid w:val="4F4275A8"/>
    <w:rsid w:val="4F5551B4"/>
    <w:rsid w:val="4F7405DC"/>
    <w:rsid w:val="4FAA09A9"/>
    <w:rsid w:val="4FC63156"/>
    <w:rsid w:val="4FDF5118"/>
    <w:rsid w:val="50150121"/>
    <w:rsid w:val="5017007D"/>
    <w:rsid w:val="503A33EA"/>
    <w:rsid w:val="50691B98"/>
    <w:rsid w:val="506E3224"/>
    <w:rsid w:val="508A0B30"/>
    <w:rsid w:val="50B67076"/>
    <w:rsid w:val="50EA68CF"/>
    <w:rsid w:val="50F3336F"/>
    <w:rsid w:val="51364EDF"/>
    <w:rsid w:val="51425C35"/>
    <w:rsid w:val="51532A7B"/>
    <w:rsid w:val="517F518D"/>
    <w:rsid w:val="518A1715"/>
    <w:rsid w:val="519E68F1"/>
    <w:rsid w:val="51A22C24"/>
    <w:rsid w:val="51B40CD4"/>
    <w:rsid w:val="51B77FEC"/>
    <w:rsid w:val="51F65B08"/>
    <w:rsid w:val="52035ED1"/>
    <w:rsid w:val="520A53A6"/>
    <w:rsid w:val="5217023B"/>
    <w:rsid w:val="52186EA7"/>
    <w:rsid w:val="523D047A"/>
    <w:rsid w:val="525F3E03"/>
    <w:rsid w:val="528B1F94"/>
    <w:rsid w:val="52CD2834"/>
    <w:rsid w:val="530C3111"/>
    <w:rsid w:val="5318221D"/>
    <w:rsid w:val="536160AA"/>
    <w:rsid w:val="537C59B1"/>
    <w:rsid w:val="538E7A3E"/>
    <w:rsid w:val="538F3C48"/>
    <w:rsid w:val="539442AF"/>
    <w:rsid w:val="53B37BF8"/>
    <w:rsid w:val="53B84F4D"/>
    <w:rsid w:val="53EF36C4"/>
    <w:rsid w:val="54243A9A"/>
    <w:rsid w:val="5432648C"/>
    <w:rsid w:val="545948E6"/>
    <w:rsid w:val="549B07F6"/>
    <w:rsid w:val="549E1689"/>
    <w:rsid w:val="54B04140"/>
    <w:rsid w:val="54BB6290"/>
    <w:rsid w:val="54E219D3"/>
    <w:rsid w:val="55113C72"/>
    <w:rsid w:val="55150E56"/>
    <w:rsid w:val="55226CD7"/>
    <w:rsid w:val="555C189C"/>
    <w:rsid w:val="55E40DE7"/>
    <w:rsid w:val="55E925A0"/>
    <w:rsid w:val="55F93734"/>
    <w:rsid w:val="560B7771"/>
    <w:rsid w:val="56340D69"/>
    <w:rsid w:val="56635347"/>
    <w:rsid w:val="56825BFB"/>
    <w:rsid w:val="56985BF3"/>
    <w:rsid w:val="56A83FFB"/>
    <w:rsid w:val="56B1674B"/>
    <w:rsid w:val="56C24C24"/>
    <w:rsid w:val="56C73590"/>
    <w:rsid w:val="56DA0A2F"/>
    <w:rsid w:val="56E93653"/>
    <w:rsid w:val="56F26F4F"/>
    <w:rsid w:val="56F75182"/>
    <w:rsid w:val="572504A5"/>
    <w:rsid w:val="574746C0"/>
    <w:rsid w:val="57686347"/>
    <w:rsid w:val="579525B8"/>
    <w:rsid w:val="579D0773"/>
    <w:rsid w:val="57AB0B61"/>
    <w:rsid w:val="57D07A81"/>
    <w:rsid w:val="57D226B8"/>
    <w:rsid w:val="5810209C"/>
    <w:rsid w:val="5863030F"/>
    <w:rsid w:val="58867AB7"/>
    <w:rsid w:val="589752E6"/>
    <w:rsid w:val="58C2612B"/>
    <w:rsid w:val="59092BD2"/>
    <w:rsid w:val="5910591B"/>
    <w:rsid w:val="59174E72"/>
    <w:rsid w:val="593850B2"/>
    <w:rsid w:val="59801B05"/>
    <w:rsid w:val="598D54DA"/>
    <w:rsid w:val="599654E9"/>
    <w:rsid w:val="59B94C24"/>
    <w:rsid w:val="59EA6E92"/>
    <w:rsid w:val="59FA39AB"/>
    <w:rsid w:val="5A166D3F"/>
    <w:rsid w:val="5A951117"/>
    <w:rsid w:val="5AAB5808"/>
    <w:rsid w:val="5AD740AA"/>
    <w:rsid w:val="5B0608E3"/>
    <w:rsid w:val="5B3A3742"/>
    <w:rsid w:val="5B3C2C7F"/>
    <w:rsid w:val="5B8E7542"/>
    <w:rsid w:val="5BA72E20"/>
    <w:rsid w:val="5BCF2CDB"/>
    <w:rsid w:val="5BE1734D"/>
    <w:rsid w:val="5C0B4223"/>
    <w:rsid w:val="5C720508"/>
    <w:rsid w:val="5C906EFD"/>
    <w:rsid w:val="5D463A78"/>
    <w:rsid w:val="5D987139"/>
    <w:rsid w:val="5DC60467"/>
    <w:rsid w:val="5DC75EE8"/>
    <w:rsid w:val="5E2E6B91"/>
    <w:rsid w:val="5E3947E1"/>
    <w:rsid w:val="5E555B1F"/>
    <w:rsid w:val="5E895E64"/>
    <w:rsid w:val="5EB15EB8"/>
    <w:rsid w:val="5F267A36"/>
    <w:rsid w:val="5F4437C5"/>
    <w:rsid w:val="5FA10662"/>
    <w:rsid w:val="5FA269BE"/>
    <w:rsid w:val="5FE844DF"/>
    <w:rsid w:val="6009211B"/>
    <w:rsid w:val="60191BB5"/>
    <w:rsid w:val="602C2198"/>
    <w:rsid w:val="602D4866"/>
    <w:rsid w:val="609122D1"/>
    <w:rsid w:val="60BD0498"/>
    <w:rsid w:val="6142291C"/>
    <w:rsid w:val="61533811"/>
    <w:rsid w:val="6197316D"/>
    <w:rsid w:val="61E34BA1"/>
    <w:rsid w:val="61E47F27"/>
    <w:rsid w:val="620B3669"/>
    <w:rsid w:val="622B611D"/>
    <w:rsid w:val="624019F0"/>
    <w:rsid w:val="62650776"/>
    <w:rsid w:val="62B0684A"/>
    <w:rsid w:val="62BF6990"/>
    <w:rsid w:val="62CC716C"/>
    <w:rsid w:val="62D07A3A"/>
    <w:rsid w:val="62E9328B"/>
    <w:rsid w:val="63026180"/>
    <w:rsid w:val="63700AC8"/>
    <w:rsid w:val="639B230B"/>
    <w:rsid w:val="64037F21"/>
    <w:rsid w:val="64BC09D4"/>
    <w:rsid w:val="64F94FB6"/>
    <w:rsid w:val="650D3C56"/>
    <w:rsid w:val="652E1C0D"/>
    <w:rsid w:val="65361F55"/>
    <w:rsid w:val="65775884"/>
    <w:rsid w:val="657F0712"/>
    <w:rsid w:val="65901757"/>
    <w:rsid w:val="65CD5A4B"/>
    <w:rsid w:val="65E40518"/>
    <w:rsid w:val="66075360"/>
    <w:rsid w:val="66403F7E"/>
    <w:rsid w:val="66442DC8"/>
    <w:rsid w:val="6684253E"/>
    <w:rsid w:val="66AF2791"/>
    <w:rsid w:val="66B77C03"/>
    <w:rsid w:val="66E239C0"/>
    <w:rsid w:val="66FD2FE7"/>
    <w:rsid w:val="670C119E"/>
    <w:rsid w:val="67311644"/>
    <w:rsid w:val="67701BD7"/>
    <w:rsid w:val="67BD5F43"/>
    <w:rsid w:val="67E847BD"/>
    <w:rsid w:val="6800649C"/>
    <w:rsid w:val="680B32BF"/>
    <w:rsid w:val="681974B9"/>
    <w:rsid w:val="681A6017"/>
    <w:rsid w:val="683A31CD"/>
    <w:rsid w:val="68403680"/>
    <w:rsid w:val="68434A19"/>
    <w:rsid w:val="68762176"/>
    <w:rsid w:val="6891230F"/>
    <w:rsid w:val="68935B37"/>
    <w:rsid w:val="68C46AB2"/>
    <w:rsid w:val="68DB3A82"/>
    <w:rsid w:val="69327CB4"/>
    <w:rsid w:val="69943146"/>
    <w:rsid w:val="699B619B"/>
    <w:rsid w:val="69B82562"/>
    <w:rsid w:val="69BF51CA"/>
    <w:rsid w:val="69E838B7"/>
    <w:rsid w:val="6A0F33BA"/>
    <w:rsid w:val="6A0F4DDA"/>
    <w:rsid w:val="6A4960ED"/>
    <w:rsid w:val="6A790E3A"/>
    <w:rsid w:val="6AE75398"/>
    <w:rsid w:val="6B01589B"/>
    <w:rsid w:val="6B5041D2"/>
    <w:rsid w:val="6B7610DD"/>
    <w:rsid w:val="6B8410CE"/>
    <w:rsid w:val="6B911907"/>
    <w:rsid w:val="6BBD3A50"/>
    <w:rsid w:val="6BCB406A"/>
    <w:rsid w:val="6BD01313"/>
    <w:rsid w:val="6BD07877"/>
    <w:rsid w:val="6BE144A9"/>
    <w:rsid w:val="6BFB3305"/>
    <w:rsid w:val="6C16774A"/>
    <w:rsid w:val="6C22294A"/>
    <w:rsid w:val="6C3D095E"/>
    <w:rsid w:val="6C597385"/>
    <w:rsid w:val="6C653A09"/>
    <w:rsid w:val="6C8A266A"/>
    <w:rsid w:val="6CA07CB0"/>
    <w:rsid w:val="6CE764CB"/>
    <w:rsid w:val="6CEB694D"/>
    <w:rsid w:val="6D4348A8"/>
    <w:rsid w:val="6D737BA7"/>
    <w:rsid w:val="6D7A77A7"/>
    <w:rsid w:val="6DDC3C21"/>
    <w:rsid w:val="6DF645F4"/>
    <w:rsid w:val="6DF67E77"/>
    <w:rsid w:val="6E4560CD"/>
    <w:rsid w:val="6E606C5E"/>
    <w:rsid w:val="6E736ADE"/>
    <w:rsid w:val="6E7D35D3"/>
    <w:rsid w:val="6E9E5E61"/>
    <w:rsid w:val="6EC7687F"/>
    <w:rsid w:val="6EFE412C"/>
    <w:rsid w:val="6F1F67CB"/>
    <w:rsid w:val="6F21570C"/>
    <w:rsid w:val="6F401113"/>
    <w:rsid w:val="6FD623C9"/>
    <w:rsid w:val="70025ED6"/>
    <w:rsid w:val="7095312E"/>
    <w:rsid w:val="70A068F9"/>
    <w:rsid w:val="70FC4E58"/>
    <w:rsid w:val="710F5036"/>
    <w:rsid w:val="712F2B3D"/>
    <w:rsid w:val="714814E8"/>
    <w:rsid w:val="7164208D"/>
    <w:rsid w:val="718A79D3"/>
    <w:rsid w:val="71D00147"/>
    <w:rsid w:val="720016EA"/>
    <w:rsid w:val="72205AF3"/>
    <w:rsid w:val="722B0001"/>
    <w:rsid w:val="72D36A71"/>
    <w:rsid w:val="72EB4117"/>
    <w:rsid w:val="73100DED"/>
    <w:rsid w:val="73173B80"/>
    <w:rsid w:val="7336139C"/>
    <w:rsid w:val="735C7F4D"/>
    <w:rsid w:val="73EE7B3F"/>
    <w:rsid w:val="73FD24A8"/>
    <w:rsid w:val="74090723"/>
    <w:rsid w:val="740A0D37"/>
    <w:rsid w:val="74150BFC"/>
    <w:rsid w:val="74152700"/>
    <w:rsid w:val="74524B95"/>
    <w:rsid w:val="74666E87"/>
    <w:rsid w:val="74745721"/>
    <w:rsid w:val="74C04F97"/>
    <w:rsid w:val="74CD7CA0"/>
    <w:rsid w:val="74F87447"/>
    <w:rsid w:val="753E5A8F"/>
    <w:rsid w:val="75411A67"/>
    <w:rsid w:val="75514652"/>
    <w:rsid w:val="75955325"/>
    <w:rsid w:val="75C34BC5"/>
    <w:rsid w:val="75C933C4"/>
    <w:rsid w:val="76045978"/>
    <w:rsid w:val="76331479"/>
    <w:rsid w:val="763B4517"/>
    <w:rsid w:val="76755D25"/>
    <w:rsid w:val="768F3F5C"/>
    <w:rsid w:val="76912C94"/>
    <w:rsid w:val="76B92B53"/>
    <w:rsid w:val="76CA0CE1"/>
    <w:rsid w:val="770E5AE1"/>
    <w:rsid w:val="774863DF"/>
    <w:rsid w:val="77AF566A"/>
    <w:rsid w:val="77BF66E8"/>
    <w:rsid w:val="77C94015"/>
    <w:rsid w:val="77F57CCF"/>
    <w:rsid w:val="782C5D68"/>
    <w:rsid w:val="783B0AD1"/>
    <w:rsid w:val="78645385"/>
    <w:rsid w:val="78B267FF"/>
    <w:rsid w:val="78B43502"/>
    <w:rsid w:val="78B71441"/>
    <w:rsid w:val="78EE7B8C"/>
    <w:rsid w:val="790F2BED"/>
    <w:rsid w:val="79925B0A"/>
    <w:rsid w:val="79940D02"/>
    <w:rsid w:val="79A16602"/>
    <w:rsid w:val="79A20736"/>
    <w:rsid w:val="79BD2F38"/>
    <w:rsid w:val="79CB11EA"/>
    <w:rsid w:val="79E61A45"/>
    <w:rsid w:val="79F74BF6"/>
    <w:rsid w:val="79FB522F"/>
    <w:rsid w:val="7A05020B"/>
    <w:rsid w:val="7A5B5406"/>
    <w:rsid w:val="7A7F57D5"/>
    <w:rsid w:val="7AB55953"/>
    <w:rsid w:val="7B166C80"/>
    <w:rsid w:val="7B227D5E"/>
    <w:rsid w:val="7B2A1D45"/>
    <w:rsid w:val="7B3415FE"/>
    <w:rsid w:val="7B4E66B3"/>
    <w:rsid w:val="7B6C1C0D"/>
    <w:rsid w:val="7B81713F"/>
    <w:rsid w:val="7B866F34"/>
    <w:rsid w:val="7BC02046"/>
    <w:rsid w:val="7C8D0905"/>
    <w:rsid w:val="7CB2159E"/>
    <w:rsid w:val="7D5F63FC"/>
    <w:rsid w:val="7D820531"/>
    <w:rsid w:val="7D9172C3"/>
    <w:rsid w:val="7DA10BFE"/>
    <w:rsid w:val="7DB672F8"/>
    <w:rsid w:val="7DF70372"/>
    <w:rsid w:val="7DFB799F"/>
    <w:rsid w:val="7E0A6CC7"/>
    <w:rsid w:val="7E287508"/>
    <w:rsid w:val="7E5B31DA"/>
    <w:rsid w:val="7E5C327F"/>
    <w:rsid w:val="7E5C3B1E"/>
    <w:rsid w:val="7E610966"/>
    <w:rsid w:val="7E6A58F9"/>
    <w:rsid w:val="7E967B3C"/>
    <w:rsid w:val="7EC701A1"/>
    <w:rsid w:val="7F1C1099"/>
    <w:rsid w:val="7F42105A"/>
    <w:rsid w:val="7F4D7FE0"/>
    <w:rsid w:val="7F637FE0"/>
    <w:rsid w:val="7FAB7F6D"/>
    <w:rsid w:val="7FB629E2"/>
    <w:rsid w:val="7FBE1B6E"/>
    <w:rsid w:val="7FD461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numPr>
        <w:ilvl w:val="0"/>
        <w:numId w:val="1"/>
      </w:numPr>
      <w:jc w:val="center"/>
      <w:outlineLvl w:val="0"/>
    </w:pPr>
    <w:rPr>
      <w:rFonts w:eastAsia="黑体"/>
      <w:b/>
      <w:sz w:val="32"/>
      <w:szCs w:val="20"/>
    </w:rPr>
  </w:style>
  <w:style w:type="paragraph" w:styleId="6">
    <w:name w:val="heading 2"/>
    <w:basedOn w:val="1"/>
    <w:next w:val="1"/>
    <w:qFormat/>
    <w:uiPriority w:val="0"/>
    <w:pPr>
      <w:keepNext/>
      <w:numPr>
        <w:ilvl w:val="1"/>
        <w:numId w:val="1"/>
      </w:numPr>
      <w:outlineLvl w:val="1"/>
    </w:pPr>
    <w:rPr>
      <w:sz w:val="28"/>
      <w:szCs w:val="20"/>
    </w:rPr>
  </w:style>
  <w:style w:type="paragraph" w:styleId="7">
    <w:name w:val="heading 3"/>
    <w:basedOn w:val="1"/>
    <w:next w:val="1"/>
    <w:qFormat/>
    <w:uiPriority w:val="0"/>
    <w:pPr>
      <w:keepNext/>
      <w:keepLines/>
      <w:numPr>
        <w:ilvl w:val="2"/>
        <w:numId w:val="1"/>
      </w:numPr>
      <w:spacing w:line="540" w:lineRule="atLeast"/>
      <w:outlineLvl w:val="2"/>
    </w:pPr>
    <w:rPr>
      <w:rFonts w:eastAsia="黑体"/>
      <w:b/>
      <w:sz w:val="28"/>
      <w:szCs w:val="20"/>
    </w:rPr>
  </w:style>
  <w:style w:type="paragraph" w:styleId="8">
    <w:name w:val="heading 4"/>
    <w:basedOn w:val="1"/>
    <w:next w:val="1"/>
    <w:qFormat/>
    <w:uiPriority w:val="0"/>
    <w:pPr>
      <w:keepNext/>
      <w:keepLines/>
      <w:numPr>
        <w:ilvl w:val="3"/>
        <w:numId w:val="1"/>
      </w:numPr>
      <w:spacing w:line="540" w:lineRule="atLeast"/>
      <w:outlineLvl w:val="3"/>
    </w:pPr>
    <w:rPr>
      <w:sz w:val="28"/>
      <w:szCs w:val="28"/>
    </w:rPr>
  </w:style>
  <w:style w:type="paragraph" w:styleId="9">
    <w:name w:val="heading 5"/>
    <w:basedOn w:val="1"/>
    <w:next w:val="1"/>
    <w:qFormat/>
    <w:uiPriority w:val="0"/>
    <w:pPr>
      <w:keepNext/>
      <w:keepLines/>
      <w:numPr>
        <w:ilvl w:val="4"/>
        <w:numId w:val="1"/>
      </w:numPr>
      <w:spacing w:before="280" w:beforeLines="0" w:after="290" w:afterLines="0" w:line="376" w:lineRule="auto"/>
      <w:outlineLvl w:val="4"/>
    </w:pPr>
    <w:rPr>
      <w:b/>
      <w:sz w:val="28"/>
      <w:szCs w:val="20"/>
    </w:rPr>
  </w:style>
  <w:style w:type="paragraph" w:styleId="10">
    <w:name w:val="heading 6"/>
    <w:basedOn w:val="1"/>
    <w:next w:val="11"/>
    <w:qFormat/>
    <w:uiPriority w:val="0"/>
    <w:pPr>
      <w:keepNext/>
      <w:keepLines/>
      <w:numPr>
        <w:ilvl w:val="5"/>
        <w:numId w:val="1"/>
      </w:numPr>
      <w:spacing w:before="240" w:beforeLines="0" w:after="64" w:afterLines="0" w:line="320" w:lineRule="auto"/>
      <w:outlineLvl w:val="5"/>
    </w:pPr>
    <w:rPr>
      <w:rFonts w:ascii="Arial" w:hAnsi="Arial" w:eastAsia="黑体"/>
      <w:b/>
      <w:sz w:val="24"/>
      <w:szCs w:val="20"/>
    </w:rPr>
  </w:style>
  <w:style w:type="paragraph" w:styleId="12">
    <w:name w:val="heading 7"/>
    <w:basedOn w:val="1"/>
    <w:next w:val="11"/>
    <w:qFormat/>
    <w:uiPriority w:val="0"/>
    <w:pPr>
      <w:keepNext/>
      <w:keepLines/>
      <w:numPr>
        <w:ilvl w:val="6"/>
        <w:numId w:val="1"/>
      </w:numPr>
      <w:spacing w:before="240" w:beforeLines="0" w:after="64" w:afterLines="0" w:line="320" w:lineRule="auto"/>
      <w:outlineLvl w:val="6"/>
    </w:pPr>
    <w:rPr>
      <w:b/>
      <w:sz w:val="24"/>
      <w:szCs w:val="20"/>
    </w:rPr>
  </w:style>
  <w:style w:type="paragraph" w:styleId="13">
    <w:name w:val="heading 8"/>
    <w:basedOn w:val="1"/>
    <w:next w:val="11"/>
    <w:qFormat/>
    <w:uiPriority w:val="0"/>
    <w:pPr>
      <w:keepNext/>
      <w:keepLines/>
      <w:numPr>
        <w:ilvl w:val="7"/>
        <w:numId w:val="1"/>
      </w:numPr>
      <w:spacing w:before="240" w:beforeLines="0" w:after="64" w:afterLines="0" w:line="320" w:lineRule="auto"/>
      <w:outlineLvl w:val="7"/>
    </w:pPr>
    <w:rPr>
      <w:rFonts w:ascii="Arial" w:hAnsi="Arial" w:eastAsia="黑体"/>
      <w:sz w:val="24"/>
      <w:szCs w:val="20"/>
    </w:rPr>
  </w:style>
  <w:style w:type="paragraph" w:styleId="14">
    <w:name w:val="heading 9"/>
    <w:basedOn w:val="1"/>
    <w:next w:val="11"/>
    <w:qFormat/>
    <w:uiPriority w:val="0"/>
    <w:pPr>
      <w:keepNext/>
      <w:keepLines/>
      <w:numPr>
        <w:ilvl w:val="8"/>
        <w:numId w:val="1"/>
      </w:numPr>
      <w:spacing w:before="240" w:beforeLines="0" w:after="64" w:afterLines="0" w:line="320" w:lineRule="auto"/>
      <w:outlineLvl w:val="8"/>
    </w:pPr>
    <w:rPr>
      <w:rFonts w:ascii="Arial" w:hAnsi="Arial" w:eastAsia="黑体"/>
      <w:szCs w:val="20"/>
    </w:rPr>
  </w:style>
  <w:style w:type="character" w:default="1" w:styleId="34">
    <w:name w:val="Default Paragraph Font"/>
    <w:link w:val="35"/>
    <w:qFormat/>
    <w:uiPriority w:val="0"/>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link w:val="42"/>
    <w:qFormat/>
    <w:uiPriority w:val="0"/>
    <w:pPr>
      <w:spacing w:after="120" w:afterLines="0"/>
    </w:pPr>
  </w:style>
  <w:style w:type="paragraph" w:styleId="4">
    <w:name w:val="toc 6"/>
    <w:basedOn w:val="1"/>
    <w:next w:val="1"/>
    <w:qFormat/>
    <w:uiPriority w:val="0"/>
    <w:pPr>
      <w:autoSpaceDE w:val="0"/>
      <w:autoSpaceDN w:val="0"/>
      <w:adjustRightInd w:val="0"/>
      <w:ind w:left="2100" w:leftChars="1000"/>
      <w:jc w:val="left"/>
    </w:pPr>
    <w:rPr>
      <w:kern w:val="0"/>
      <w:sz w:val="20"/>
      <w:szCs w:val="20"/>
    </w:rPr>
  </w:style>
  <w:style w:type="paragraph" w:styleId="11">
    <w:name w:val="Normal Indent"/>
    <w:basedOn w:val="1"/>
    <w:next w:val="1"/>
    <w:link w:val="40"/>
    <w:qFormat/>
    <w:uiPriority w:val="0"/>
    <w:pPr>
      <w:adjustRightInd w:val="0"/>
      <w:spacing w:line="312" w:lineRule="atLeast"/>
      <w:ind w:firstLine="420"/>
      <w:textAlignment w:val="baseline"/>
    </w:pPr>
    <w:rPr>
      <w:kern w:val="0"/>
      <w:szCs w:val="20"/>
    </w:rPr>
  </w:style>
  <w:style w:type="paragraph" w:styleId="15">
    <w:name w:val="Document Map"/>
    <w:basedOn w:val="1"/>
    <w:link w:val="41"/>
    <w:qFormat/>
    <w:uiPriority w:val="0"/>
    <w:rPr>
      <w:rFonts w:ascii="宋体"/>
      <w:sz w:val="18"/>
      <w:szCs w:val="18"/>
    </w:rPr>
  </w:style>
  <w:style w:type="paragraph" w:styleId="16">
    <w:name w:val="toa heading"/>
    <w:basedOn w:val="1"/>
    <w:next w:val="1"/>
    <w:qFormat/>
    <w:uiPriority w:val="0"/>
    <w:rPr>
      <w:rFonts w:ascii="Arial" w:hAnsi="Arial"/>
      <w:sz w:val="24"/>
    </w:rPr>
  </w:style>
  <w:style w:type="paragraph" w:styleId="17">
    <w:name w:val="annotation text"/>
    <w:basedOn w:val="1"/>
    <w:unhideWhenUsed/>
    <w:qFormat/>
    <w:uiPriority w:val="99"/>
    <w:pPr>
      <w:jc w:val="left"/>
    </w:pPr>
  </w:style>
  <w:style w:type="paragraph" w:styleId="18">
    <w:name w:val="Body Text Indent"/>
    <w:basedOn w:val="1"/>
    <w:qFormat/>
    <w:uiPriority w:val="0"/>
    <w:pPr>
      <w:ind w:left="480" w:hanging="480" w:hangingChars="200"/>
    </w:pPr>
    <w:rPr>
      <w:sz w:val="24"/>
    </w:rPr>
  </w:style>
  <w:style w:type="paragraph" w:styleId="19">
    <w:name w:val="toc 3"/>
    <w:basedOn w:val="1"/>
    <w:next w:val="1"/>
    <w:unhideWhenUsed/>
    <w:qFormat/>
    <w:uiPriority w:val="39"/>
    <w:pPr>
      <w:ind w:left="840" w:leftChars="400"/>
    </w:pPr>
  </w:style>
  <w:style w:type="paragraph" w:styleId="20">
    <w:name w:val="Plain Text"/>
    <w:basedOn w:val="1"/>
    <w:link w:val="43"/>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1">
    <w:name w:val="Body Text Indent 2"/>
    <w:basedOn w:val="1"/>
    <w:qFormat/>
    <w:uiPriority w:val="0"/>
    <w:pPr>
      <w:spacing w:line="500" w:lineRule="exact"/>
      <w:ind w:firstLine="511" w:firstLineChars="213"/>
    </w:pPr>
    <w:rPr>
      <w:sz w:val="24"/>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toc 4"/>
    <w:basedOn w:val="1"/>
    <w:next w:val="1"/>
    <w:qFormat/>
    <w:uiPriority w:val="0"/>
    <w:pPr>
      <w:ind w:left="1260" w:leftChars="600"/>
    </w:pPr>
    <w:rPr>
      <w:szCs w:val="21"/>
    </w:rPr>
  </w:style>
  <w:style w:type="paragraph" w:styleId="27">
    <w:name w:val="Body Text Indent 3"/>
    <w:basedOn w:val="1"/>
    <w:qFormat/>
    <w:uiPriority w:val="0"/>
    <w:pPr>
      <w:spacing w:line="500" w:lineRule="exact"/>
      <w:ind w:left="511" w:hanging="511" w:hangingChars="213"/>
    </w:pPr>
    <w:rPr>
      <w:sz w:val="24"/>
    </w:rPr>
  </w:style>
  <w:style w:type="paragraph" w:styleId="28">
    <w:name w:val="toc 2"/>
    <w:basedOn w:val="1"/>
    <w:next w:val="1"/>
    <w:unhideWhenUsed/>
    <w:qFormat/>
    <w:uiPriority w:val="39"/>
    <w:pPr>
      <w:ind w:left="420" w:leftChars="200"/>
    </w:pPr>
  </w:style>
  <w:style w:type="paragraph" w:styleId="2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30">
    <w:name w:val="Title"/>
    <w:basedOn w:val="1"/>
    <w:next w:val="1"/>
    <w:link w:val="44"/>
    <w:qFormat/>
    <w:uiPriority w:val="0"/>
    <w:pPr>
      <w:spacing w:before="240" w:beforeLines="0" w:after="60" w:afterLines="0"/>
      <w:jc w:val="center"/>
      <w:outlineLvl w:val="0"/>
    </w:pPr>
    <w:rPr>
      <w:rFonts w:ascii="Cambria" w:hAnsi="Cambria"/>
      <w:b/>
      <w:bCs/>
      <w:sz w:val="32"/>
      <w:szCs w:val="32"/>
    </w:rPr>
  </w:style>
  <w:style w:type="paragraph" w:styleId="31">
    <w:name w:val="Body Text First Indent 2"/>
    <w:basedOn w:val="18"/>
    <w:qFormat/>
    <w:uiPriority w:val="0"/>
    <w:pPr>
      <w:spacing w:after="120"/>
      <w:ind w:left="420" w:leftChars="200" w:firstLine="420"/>
    </w:pPr>
    <w:rPr>
      <w:rFonts w:cs="宋体"/>
      <w:sz w:val="21"/>
      <w:szCs w:val="21"/>
    </w:rPr>
  </w:style>
  <w:style w:type="table" w:styleId="33">
    <w:name w:val="Table Grid"/>
    <w:basedOn w:val="3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
    <w:name w:val=" Char3 Char Char Char"/>
    <w:basedOn w:val="1"/>
    <w:link w:val="34"/>
    <w:qFormat/>
    <w:uiPriority w:val="0"/>
  </w:style>
  <w:style w:type="character" w:styleId="36">
    <w:name w:val="Strong"/>
    <w:qFormat/>
    <w:uiPriority w:val="0"/>
    <w:rPr>
      <w:b/>
      <w:bCs/>
    </w:rPr>
  </w:style>
  <w:style w:type="character" w:styleId="37">
    <w:name w:val="page number"/>
    <w:basedOn w:val="34"/>
    <w:qFormat/>
    <w:uiPriority w:val="0"/>
  </w:style>
  <w:style w:type="character" w:styleId="38">
    <w:name w:val="FollowedHyperlink"/>
    <w:unhideWhenUsed/>
    <w:qFormat/>
    <w:uiPriority w:val="99"/>
    <w:rPr>
      <w:color w:val="800080"/>
      <w:u w:val="none"/>
    </w:rPr>
  </w:style>
  <w:style w:type="character" w:styleId="39">
    <w:name w:val="Hyperlink"/>
    <w:qFormat/>
    <w:uiPriority w:val="0"/>
    <w:rPr>
      <w:color w:val="0000FF"/>
      <w:u w:val="none"/>
    </w:rPr>
  </w:style>
  <w:style w:type="character" w:customStyle="1" w:styleId="40">
    <w:name w:val="正文缩进 字符"/>
    <w:link w:val="11"/>
    <w:qFormat/>
    <w:uiPriority w:val="0"/>
    <w:rPr>
      <w:rFonts w:eastAsia="宋体"/>
      <w:sz w:val="21"/>
      <w:lang w:val="en-US" w:eastAsia="zh-CN" w:bidi="ar-SA"/>
    </w:rPr>
  </w:style>
  <w:style w:type="character" w:customStyle="1" w:styleId="41">
    <w:name w:val="文档结构图 字符"/>
    <w:link w:val="15"/>
    <w:qFormat/>
    <w:uiPriority w:val="0"/>
    <w:rPr>
      <w:rFonts w:ascii="宋体"/>
      <w:kern w:val="2"/>
      <w:sz w:val="18"/>
      <w:szCs w:val="18"/>
    </w:rPr>
  </w:style>
  <w:style w:type="character" w:customStyle="1" w:styleId="42">
    <w:name w:val="正文文本 字符"/>
    <w:link w:val="3"/>
    <w:qFormat/>
    <w:uiPriority w:val="0"/>
    <w:rPr>
      <w:rFonts w:eastAsia="宋体"/>
      <w:kern w:val="2"/>
      <w:sz w:val="21"/>
      <w:szCs w:val="24"/>
      <w:lang w:val="en-US" w:eastAsia="zh-CN" w:bidi="ar-SA"/>
    </w:rPr>
  </w:style>
  <w:style w:type="character" w:customStyle="1" w:styleId="43">
    <w:name w:val="纯文本 字符"/>
    <w:link w:val="20"/>
    <w:qFormat/>
    <w:uiPriority w:val="0"/>
    <w:rPr>
      <w:rFonts w:ascii="宋体" w:hAnsi="Courier New" w:eastAsia="宋体"/>
      <w:sz w:val="21"/>
      <w:szCs w:val="21"/>
      <w:lang w:val="en-US" w:eastAsia="zh-CN" w:bidi="ar-SA"/>
    </w:rPr>
  </w:style>
  <w:style w:type="character" w:customStyle="1" w:styleId="44">
    <w:name w:val="标题 字符"/>
    <w:link w:val="30"/>
    <w:qFormat/>
    <w:uiPriority w:val="0"/>
    <w:rPr>
      <w:rFonts w:ascii="Cambria" w:hAnsi="Cambria" w:eastAsia="宋体"/>
      <w:b/>
      <w:bCs/>
      <w:kern w:val="2"/>
      <w:sz w:val="32"/>
      <w:szCs w:val="32"/>
      <w:lang w:val="en-US" w:eastAsia="zh-CN" w:bidi="ar-SA"/>
    </w:rPr>
  </w:style>
  <w:style w:type="character" w:customStyle="1" w:styleId="4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46">
    <w:name w:val="_Style 3"/>
    <w:qFormat/>
    <w:uiPriority w:val="33"/>
    <w:rPr>
      <w:b/>
      <w:bCs/>
      <w:smallCaps/>
      <w:spacing w:val="5"/>
    </w:rPr>
  </w:style>
  <w:style w:type="character" w:customStyle="1" w:styleId="47">
    <w:name w:val="textcolor1"/>
    <w:qFormat/>
    <w:uiPriority w:val="0"/>
    <w:rPr>
      <w:color w:val="FF6600"/>
    </w:rPr>
  </w:style>
  <w:style w:type="character" w:customStyle="1" w:styleId="48">
    <w:name w:val="font31"/>
    <w:qFormat/>
    <w:uiPriority w:val="0"/>
    <w:rPr>
      <w:rFonts w:hint="eastAsia" w:ascii="宋体" w:hAnsi="宋体" w:eastAsia="宋体" w:cs="宋体"/>
      <w:color w:val="000000"/>
      <w:sz w:val="24"/>
      <w:szCs w:val="24"/>
      <w:u w:val="single"/>
    </w:rPr>
  </w:style>
  <w:style w:type="character" w:customStyle="1" w:styleId="49">
    <w:name w:val=" Char Char Char"/>
    <w:qFormat/>
    <w:uiPriority w:val="0"/>
    <w:rPr>
      <w:rFonts w:ascii="宋体" w:hAnsi="Courier New" w:eastAsia="宋体"/>
      <w:sz w:val="21"/>
      <w:szCs w:val="21"/>
      <w:lang w:val="en-US" w:eastAsia="zh-CN" w:bidi="ar-SA"/>
    </w:rPr>
  </w:style>
  <w:style w:type="character" w:customStyle="1" w:styleId="50">
    <w:name w:val="paragraph1 Char Char"/>
    <w:link w:val="51"/>
    <w:qFormat/>
    <w:uiPriority w:val="0"/>
    <w:rPr>
      <w:rFonts w:ascii="Arial" w:hAnsi="Arial" w:eastAsia="宋体"/>
      <w:kern w:val="2"/>
      <w:sz w:val="24"/>
      <w:szCs w:val="24"/>
      <w:lang w:val="en-US" w:eastAsia="zh-CN" w:bidi="ar-SA"/>
    </w:rPr>
  </w:style>
  <w:style w:type="paragraph" w:customStyle="1" w:styleId="51">
    <w:name w:val="paragraph1"/>
    <w:basedOn w:val="1"/>
    <w:link w:val="50"/>
    <w:qFormat/>
    <w:uiPriority w:val="0"/>
    <w:pPr>
      <w:spacing w:after="93" w:afterLines="30" w:line="360" w:lineRule="auto"/>
      <w:ind w:firstLine="480" w:firstLineChars="200"/>
    </w:pPr>
    <w:rPr>
      <w:rFonts w:ascii="Arial" w:hAnsi="Arial"/>
      <w:sz w:val="24"/>
    </w:rPr>
  </w:style>
  <w:style w:type="paragraph" w:customStyle="1" w:styleId="52">
    <w:name w:val="标准正文格式"/>
    <w:basedOn w:val="1"/>
    <w:qFormat/>
    <w:uiPriority w:val="0"/>
    <w:pPr>
      <w:widowControl/>
      <w:adjustRightInd w:val="0"/>
      <w:spacing w:before="60" w:beforeLines="0" w:after="120" w:afterLines="0" w:line="360" w:lineRule="auto"/>
      <w:ind w:firstLine="200" w:firstLineChars="200"/>
      <w:textAlignment w:val="baseline"/>
    </w:pPr>
    <w:rPr>
      <w:rFonts w:ascii="宋体" w:eastAsia="仿宋_GB2312"/>
      <w:color w:val="000000"/>
      <w:kern w:val="0"/>
      <w:sz w:val="24"/>
    </w:rPr>
  </w:style>
  <w:style w:type="paragraph" w:customStyle="1" w:styleId="53">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54">
    <w:name w:val=" Char1"/>
    <w:basedOn w:val="1"/>
    <w:qFormat/>
    <w:uiPriority w:val="0"/>
    <w:rPr>
      <w:rFonts w:ascii="仿宋_GB2312" w:eastAsia="仿宋_GB2312"/>
      <w:b/>
      <w:sz w:val="32"/>
      <w:szCs w:val="32"/>
    </w:rPr>
  </w:style>
  <w:style w:type="paragraph" w:customStyle="1" w:styleId="55">
    <w:name w:val="p18"/>
    <w:basedOn w:val="1"/>
    <w:qFormat/>
    <w:uiPriority w:val="0"/>
    <w:pPr>
      <w:widowControl/>
    </w:pPr>
    <w:rPr>
      <w:kern w:val="0"/>
      <w:sz w:val="24"/>
      <w:szCs w:val="24"/>
    </w:rPr>
  </w:style>
  <w:style w:type="paragraph" w:customStyle="1" w:styleId="56">
    <w:name w:val="tabletext"/>
    <w:basedOn w:val="1"/>
    <w:qFormat/>
    <w:uiPriority w:val="0"/>
    <w:pPr>
      <w:widowControl/>
      <w:spacing w:line="300" w:lineRule="atLeast"/>
      <w:jc w:val="left"/>
    </w:pPr>
    <w:rPr>
      <w:rFonts w:ascii="宋体" w:hAnsi="宋体" w:cs="宋体"/>
      <w:kern w:val="0"/>
      <w:sz w:val="18"/>
      <w:szCs w:val="18"/>
    </w:rPr>
  </w:style>
  <w:style w:type="paragraph" w:customStyle="1" w:styleId="57">
    <w:name w:val="内容文本"/>
    <w:basedOn w:val="58"/>
    <w:qFormat/>
    <w:uiPriority w:val="0"/>
    <w:pPr>
      <w:spacing w:line="360" w:lineRule="auto"/>
      <w:ind w:firstLine="200"/>
      <w:jc w:val="left"/>
    </w:pPr>
    <w:rPr>
      <w:rFonts w:ascii="宋体" w:hAnsi="宋体"/>
      <w:kern w:val="0"/>
      <w:sz w:val="24"/>
      <w:szCs w:val="24"/>
      <w:lang w:eastAsia="en-US"/>
    </w:rPr>
  </w:style>
  <w:style w:type="paragraph" w:customStyle="1" w:styleId="58">
    <w:name w:val="List Paragraph1"/>
    <w:basedOn w:val="1"/>
    <w:qFormat/>
    <w:uiPriority w:val="0"/>
    <w:pPr>
      <w:ind w:firstLine="420" w:firstLineChars="200"/>
    </w:pPr>
    <w:rPr>
      <w:szCs w:val="21"/>
    </w:rPr>
  </w:style>
  <w:style w:type="paragraph" w:customStyle="1" w:styleId="59">
    <w:name w:val="正文 New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60">
    <w:name w:val="Body Text Indent 2"/>
    <w:qFormat/>
    <w:uiPriority w:val="0"/>
    <w:pPr>
      <w:spacing w:after="120" w:line="480" w:lineRule="auto"/>
      <w:ind w:left="420" w:leftChars="200"/>
    </w:pPr>
    <w:rPr>
      <w:rFonts w:ascii="Times New Roman" w:hAnsi="Times New Roman" w:eastAsia="宋体" w:cs="Times New Roman"/>
      <w:lang w:val="en-US" w:eastAsia="zh-CN" w:bidi="ar-SA"/>
    </w:rPr>
  </w:style>
  <w:style w:type="paragraph" w:customStyle="1" w:styleId="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段落"/>
    <w:qFormat/>
    <w:uiPriority w:val="0"/>
    <w:pPr>
      <w:adjustRightInd w:val="0"/>
      <w:snapToGrid w:val="0"/>
      <w:spacing w:before="120" w:after="120" w:line="276" w:lineRule="auto"/>
      <w:ind w:firstLine="560" w:firstLineChars="200"/>
      <w:jc w:val="both"/>
    </w:pPr>
    <w:rPr>
      <w:rFonts w:ascii="Times New Roman" w:hAnsi="Times New Roman" w:eastAsia="仿宋_GB2312" w:cs="Times New Roman"/>
      <w:kern w:val="2"/>
      <w:sz w:val="28"/>
      <w:szCs w:val="24"/>
      <w:lang w:val="en-US" w:eastAsia="zh-CN" w:bidi="ar-SA"/>
    </w:rPr>
  </w:style>
  <w:style w:type="paragraph" w:customStyle="1" w:styleId="63">
    <w:name w:val="标准正文 Char"/>
    <w:basedOn w:val="3"/>
    <w:qFormat/>
    <w:uiPriority w:val="0"/>
    <w:pPr>
      <w:numPr>
        <w:ilvl w:val="0"/>
        <w:numId w:val="2"/>
      </w:numPr>
      <w:tabs>
        <w:tab w:val="clear" w:pos="420"/>
      </w:tabs>
      <w:ind w:left="0" w:firstLine="0"/>
    </w:pPr>
    <w:rPr>
      <w:rFonts w:ascii="Calibri" w:hAnsi="Calibri"/>
      <w:szCs w:val="22"/>
    </w:rPr>
  </w:style>
  <w:style w:type="paragraph" w:customStyle="1" w:styleId="64">
    <w:name w:val="Char Char"/>
    <w:basedOn w:val="1"/>
    <w:qFormat/>
    <w:uiPriority w:val="0"/>
    <w:rPr>
      <w:rFonts w:ascii="仿宋_GB2312" w:eastAsia="仿宋_GB2312"/>
      <w:b/>
      <w:sz w:val="32"/>
      <w:szCs w:val="32"/>
    </w:rPr>
  </w:style>
  <w:style w:type="paragraph" w:customStyle="1" w:styleId="65">
    <w:name w:val="样式 标题 3Map titleLevel 3 HeadH3level_3PIM 3h3sect1.2.3pro..."/>
    <w:basedOn w:val="7"/>
    <w:qFormat/>
    <w:uiPriority w:val="0"/>
    <w:pPr>
      <w:keepLines w:val="0"/>
      <w:widowControl/>
      <w:numPr>
        <w:ilvl w:val="2"/>
        <w:numId w:val="0"/>
      </w:numPr>
      <w:snapToGrid w:val="0"/>
      <w:spacing w:before="120" w:beforeLines="0" w:after="120" w:afterLines="0" w:line="288" w:lineRule="auto"/>
      <w:ind w:left="1224" w:hanging="1224"/>
      <w:jc w:val="left"/>
    </w:pPr>
    <w:rPr>
      <w:rFonts w:ascii="仿宋_GB2312" w:hAnsi="Arial" w:eastAsia="仿宋_GB2312" w:cs="宋体"/>
      <w:bCs/>
      <w:iCs/>
      <w:kern w:val="0"/>
      <w:szCs w:val="28"/>
    </w:rPr>
  </w:style>
  <w:style w:type="paragraph" w:customStyle="1" w:styleId="66">
    <w:name w:val="列出段落3"/>
    <w:basedOn w:val="1"/>
    <w:qFormat/>
    <w:uiPriority w:val="99"/>
    <w:pPr>
      <w:ind w:firstLine="420" w:firstLineChars="200"/>
    </w:pPr>
    <w:rPr>
      <w:rFonts w:ascii="Calibri" w:hAnsi="Calibri"/>
      <w:szCs w:val="22"/>
    </w:rPr>
  </w:style>
  <w:style w:type="paragraph" w:customStyle="1" w:styleId="67">
    <w:name w:val="标题3 附件1"/>
    <w:basedOn w:val="1"/>
    <w:qFormat/>
    <w:uiPriority w:val="0"/>
    <w:pPr>
      <w:keepNext/>
      <w:keepLines/>
      <w:spacing w:before="340" w:after="330" w:line="360" w:lineRule="exact"/>
      <w:jc w:val="left"/>
      <w:outlineLvl w:val="2"/>
    </w:pPr>
    <w:rPr>
      <w:b/>
      <w:bCs/>
      <w:kern w:val="44"/>
      <w:szCs w:val="21"/>
    </w:rPr>
  </w:style>
  <w:style w:type="paragraph" w:customStyle="1" w:styleId="68">
    <w:name w:val="正文 A A"/>
    <w:qFormat/>
    <w:uiPriority w:val="0"/>
    <w:pPr>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 w:type="paragraph" w:customStyle="1" w:styleId="69">
    <w:name w:val="Char"/>
    <w:basedOn w:val="1"/>
    <w:qFormat/>
    <w:uiPriority w:val="0"/>
    <w:rPr>
      <w:rFonts w:ascii="仿宋_GB2312" w:eastAsia="仿宋_GB2312"/>
      <w:b/>
      <w:sz w:val="32"/>
      <w:szCs w:val="32"/>
    </w:rPr>
  </w:style>
  <w:style w:type="paragraph" w:customStyle="1" w:styleId="70">
    <w:name w:val=" Char Char Char Char Char Char Char"/>
    <w:basedOn w:val="1"/>
    <w:qFormat/>
    <w:uiPriority w:val="0"/>
    <w:rPr>
      <w:rFonts w:ascii="仿宋_GB2312" w:eastAsia="仿宋_GB2312"/>
      <w:b/>
      <w:sz w:val="32"/>
      <w:szCs w:val="32"/>
    </w:rPr>
  </w:style>
  <w:style w:type="paragraph" w:customStyle="1" w:styleId="71">
    <w:name w:val="p0"/>
    <w:basedOn w:val="1"/>
    <w:qFormat/>
    <w:uiPriority w:val="0"/>
    <w:pPr>
      <w:widowControl/>
      <w:jc w:val="left"/>
    </w:pPr>
    <w:rPr>
      <w:kern w:val="0"/>
      <w:sz w:val="24"/>
      <w:szCs w:val="24"/>
    </w:rPr>
  </w:style>
  <w:style w:type="paragraph" w:customStyle="1" w:styleId="72">
    <w:name w:val="Table Text"/>
    <w:basedOn w:val="1"/>
    <w:qFormat/>
    <w:uiPriority w:val="0"/>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73">
    <w:name w:val="正文，段落，小四，22磅行距"/>
    <w:basedOn w:val="1"/>
    <w:qFormat/>
    <w:uiPriority w:val="0"/>
    <w:pPr>
      <w:spacing w:line="440" w:lineRule="exact"/>
      <w:ind w:firstLine="420"/>
    </w:pPr>
    <w:rPr>
      <w:kern w:val="0"/>
      <w:sz w:val="24"/>
      <w:szCs w:val="24"/>
    </w:rPr>
  </w:style>
  <w:style w:type="paragraph" w:customStyle="1" w:styleId="74">
    <w:name w:val="东莞正文"/>
    <w:basedOn w:val="1"/>
    <w:qFormat/>
    <w:uiPriority w:val="0"/>
    <w:pPr>
      <w:spacing w:line="360" w:lineRule="auto"/>
      <w:ind w:firstLine="480" w:firstLineChars="200"/>
    </w:pPr>
    <w:rPr>
      <w:rFonts w:ascii="Arial" w:hAnsi="Arial" w:eastAsia="仿宋_GB2312"/>
      <w:color w:val="000000"/>
      <w:sz w:val="24"/>
      <w:szCs w:val="20"/>
    </w:rPr>
  </w:style>
  <w:style w:type="paragraph" w:customStyle="1" w:styleId="75">
    <w:name w:val=" Char13"/>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76">
    <w:name w:val="msolistparagraph"/>
    <w:basedOn w:val="1"/>
    <w:qFormat/>
    <w:uiPriority w:val="0"/>
    <w:pPr>
      <w:ind w:firstLine="420" w:firstLineChars="200"/>
    </w:pPr>
    <w:rPr>
      <w:rFonts w:ascii="Calibri" w:hAnsi="Calibri"/>
      <w:sz w:val="21"/>
      <w:szCs w:val="22"/>
    </w:rPr>
  </w:style>
  <w:style w:type="paragraph" w:customStyle="1" w:styleId="77">
    <w:name w:val="保留正文"/>
    <w:basedOn w:val="3"/>
    <w:qFormat/>
    <w:uiPriority w:val="0"/>
  </w:style>
  <w:style w:type="paragraph" w:customStyle="1" w:styleId="78">
    <w:name w:val="p19"/>
    <w:basedOn w:val="1"/>
    <w:qFormat/>
    <w:uiPriority w:val="0"/>
    <w:pPr>
      <w:widowControl/>
      <w:snapToGrid w:val="0"/>
      <w:spacing w:before="60" w:after="120" w:line="360" w:lineRule="auto"/>
      <w:ind w:firstLine="420"/>
    </w:pPr>
    <w:rPr>
      <w:rFonts w:ascii="宋体" w:hAnsi="宋体" w:cs="宋体"/>
      <w:color w:val="000000"/>
      <w:kern w:val="0"/>
      <w:sz w:val="24"/>
      <w:szCs w:val="24"/>
    </w:rPr>
  </w:style>
  <w:style w:type="paragraph" w:customStyle="1" w:styleId="79">
    <w:name w:val="_Style 5"/>
    <w:basedOn w:val="1"/>
    <w:qFormat/>
    <w:uiPriority w:val="34"/>
    <w:pPr>
      <w:ind w:firstLine="420" w:firstLineChars="200"/>
    </w:pPr>
    <w:rPr>
      <w:rFonts w:ascii="Cambria" w:hAnsi="Cambria" w:eastAsia="宋体" w:cs="Times New Roman"/>
      <w:sz w:val="24"/>
      <w:szCs w:val="24"/>
    </w:rPr>
  </w:style>
  <w:style w:type="paragraph" w:customStyle="1" w:styleId="80">
    <w:name w:val="默认段落字体 Para Char Char Char Char Char Char Char"/>
    <w:basedOn w:val="1"/>
    <w:qFormat/>
    <w:uiPriority w:val="0"/>
    <w:rPr>
      <w:rFonts w:ascii="Tahoma" w:hAnsi="Tahoma"/>
      <w:sz w:val="24"/>
      <w:szCs w:val="20"/>
    </w:rPr>
  </w:style>
  <w:style w:type="paragraph" w:customStyle="1" w:styleId="81">
    <w:name w:val="Char1 Char Char Char Char Char Char"/>
    <w:basedOn w:val="1"/>
    <w:qFormat/>
    <w:uiPriority w:val="0"/>
    <w:rPr>
      <w:rFonts w:ascii="宋体" w:hAnsi="宋体"/>
      <w:color w:val="000000"/>
      <w:sz w:val="24"/>
    </w:rPr>
  </w:style>
  <w:style w:type="paragraph" w:customStyle="1" w:styleId="82">
    <w:name w:val="正规——样式 仿宋_GB2312 四号"/>
    <w:basedOn w:val="1"/>
    <w:qFormat/>
    <w:uiPriority w:val="0"/>
    <w:pPr>
      <w:ind w:firstLine="630" w:firstLineChars="225"/>
    </w:pPr>
    <w:rPr>
      <w:rFonts w:ascii="仿宋_GB2312" w:hAnsi="Times New Roman" w:eastAsia="仿宋_GB2312" w:cs="宋体"/>
      <w:sz w:val="28"/>
      <w:szCs w:val="20"/>
    </w:rPr>
  </w:style>
  <w:style w:type="paragraph" w:styleId="83">
    <w:name w:val="List Paragraph"/>
    <w:basedOn w:val="1"/>
    <w:qFormat/>
    <w:uiPriority w:val="0"/>
    <w:pPr>
      <w:ind w:firstLine="420" w:firstLineChars="200"/>
    </w:pPr>
    <w:rPr>
      <w:rFonts w:ascii="Calibri" w:hAnsi="Calibri"/>
      <w:szCs w:val="22"/>
    </w:rPr>
  </w:style>
  <w:style w:type="paragraph" w:styleId="8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列出段落4"/>
    <w:basedOn w:val="1"/>
    <w:qFormat/>
    <w:uiPriority w:val="99"/>
    <w:pPr>
      <w:ind w:firstLine="420" w:firstLineChars="200"/>
    </w:pPr>
    <w:rPr>
      <w:rFonts w:ascii="Calibri" w:hAnsi="Calibri"/>
      <w:szCs w:val="22"/>
    </w:rPr>
  </w:style>
  <w:style w:type="paragraph" w:customStyle="1" w:styleId="86">
    <w:name w:val="Table Heading"/>
    <w:basedOn w:val="1"/>
    <w:qFormat/>
    <w:uiPriority w:val="0"/>
    <w:pPr>
      <w:keepLines/>
      <w:spacing w:beforeLines="40" w:afterLines="40"/>
    </w:pPr>
    <w:rPr>
      <w:rFonts w:ascii="Calibri" w:hAnsi="Calibri"/>
      <w:b/>
      <w:sz w:val="16"/>
    </w:rPr>
  </w:style>
  <w:style w:type="paragraph" w:customStyle="1" w:styleId="87">
    <w:name w:val="样式 正文缩进正文（首行缩进两字）ALT+Z表正文正文非缩进特点标题4特点 Char Char文2段1特点 ..."/>
    <w:basedOn w:val="11"/>
    <w:qFormat/>
    <w:uiPriority w:val="0"/>
    <w:pPr>
      <w:adjustRightInd/>
      <w:spacing w:line="460" w:lineRule="exact"/>
      <w:ind w:firstLine="560" w:firstLineChars="200"/>
      <w:jc w:val="center"/>
      <w:textAlignment w:val="auto"/>
    </w:pPr>
    <w:rPr>
      <w:rFonts w:ascii="仿宋" w:hAnsi="仿宋" w:eastAsia="仿宋" w:cs="宋体"/>
      <w:kern w:val="2"/>
      <w:sz w:val="28"/>
      <w:szCs w:val="28"/>
    </w:rPr>
  </w:style>
  <w:style w:type="paragraph" w:customStyle="1" w:styleId="88">
    <w:name w:val="列出段落2"/>
    <w:basedOn w:val="1"/>
    <w:qFormat/>
    <w:uiPriority w:val="0"/>
    <w:pPr>
      <w:widowControl/>
      <w:ind w:firstLine="420" w:firstLineChars="200"/>
    </w:pPr>
    <w:rPr>
      <w:rFonts w:ascii="Calibri" w:hAnsi="Calibri"/>
      <w:szCs w:val="22"/>
    </w:rPr>
  </w:style>
  <w:style w:type="paragraph" w:customStyle="1" w:styleId="89">
    <w:name w:val="1 Char"/>
    <w:basedOn w:val="11"/>
    <w:qFormat/>
    <w:uiPriority w:val="0"/>
    <w:pPr>
      <w:adjustRightInd/>
      <w:spacing w:line="360" w:lineRule="auto"/>
      <w:ind w:firstLine="200" w:firstLineChars="200"/>
      <w:textAlignment w:val="auto"/>
    </w:pPr>
    <w:rPr>
      <w:kern w:val="2"/>
    </w:rPr>
  </w:style>
  <w:style w:type="paragraph" w:customStyle="1" w:styleId="90">
    <w:name w:val="_Style 89"/>
    <w:basedOn w:val="1"/>
    <w:qFormat/>
    <w:uiPriority w:val="0"/>
    <w:pPr>
      <w:widowControl w:val="0"/>
      <w:jc w:val="both"/>
    </w:pPr>
    <w:rPr>
      <w:kern w:val="2"/>
      <w:sz w:val="21"/>
      <w:szCs w:val="22"/>
      <w:lang w:val="en-US" w:eastAsia="zh-CN" w:bidi="ar-SA"/>
    </w:rPr>
  </w:style>
  <w:style w:type="paragraph" w:customStyle="1" w:styleId="91">
    <w:name w:val="列出段落1"/>
    <w:basedOn w:val="1"/>
    <w:qFormat/>
    <w:uiPriority w:val="0"/>
    <w:pPr>
      <w:ind w:firstLine="420" w:firstLineChars="200"/>
    </w:pPr>
  </w:style>
  <w:style w:type="paragraph" w:customStyle="1" w:styleId="92">
    <w:name w:val="正文_0"/>
    <w:qFormat/>
    <w:uiPriority w:val="0"/>
    <w:pPr>
      <w:widowControl w:val="0"/>
      <w:spacing w:line="360" w:lineRule="auto"/>
      <w:jc w:val="both"/>
    </w:pPr>
    <w:rPr>
      <w:rFonts w:ascii="Times New Roman" w:hAnsi="Times New Roman" w:eastAsia="微软雅黑" w:cs="Times New Roman"/>
      <w:kern w:val="2"/>
      <w:sz w:val="24"/>
      <w:szCs w:val="24"/>
      <w:lang w:val="en-US" w:eastAsia="zh-CN" w:bidi="ar-SA"/>
    </w:rPr>
  </w:style>
  <w:style w:type="paragraph" w:customStyle="1" w:styleId="93">
    <w:name w:val="正文－恩普"/>
    <w:basedOn w:val="11"/>
    <w:qFormat/>
    <w:uiPriority w:val="0"/>
    <w:pPr>
      <w:adjustRightInd/>
      <w:spacing w:line="360" w:lineRule="auto"/>
      <w:ind w:firstLine="200" w:firstLineChars="200"/>
      <w:textAlignment w:val="auto"/>
    </w:pPr>
    <w:rPr>
      <w:kern w:val="2"/>
      <w:sz w:val="24"/>
      <w:szCs w:val="24"/>
    </w:rPr>
  </w:style>
  <w:style w:type="paragraph" w:customStyle="1" w:styleId="94">
    <w:name w:val="Plain Text"/>
    <w:basedOn w:val="1"/>
    <w:qFormat/>
    <w:uiPriority w:val="0"/>
    <w:pPr>
      <w:adjustRightInd w:val="0"/>
      <w:textAlignment w:val="baseline"/>
    </w:pPr>
    <w:rPr>
      <w:rFonts w:ascii="宋体" w:hAnsi="Courier New" w:eastAsia="楷体_GB2312"/>
      <w:sz w:val="28"/>
      <w:szCs w:val="20"/>
    </w:rPr>
  </w:style>
  <w:style w:type="paragraph" w:customStyle="1" w:styleId="95">
    <w:name w:val="表格样式 2 A"/>
    <w:qFormat/>
    <w:uiPriority w:val="0"/>
    <w:pPr>
      <w:widowControl w:val="0"/>
      <w:jc w:val="both"/>
    </w:pPr>
    <w:rPr>
      <w:rFonts w:hint="eastAsia" w:ascii="Arial Unicode MS" w:hAnsi="Arial Unicode MS" w:eastAsia="Arial Unicode MS" w:cs="Arial Unicode MS"/>
      <w:color w:val="000000"/>
      <w:sz w:val="21"/>
      <w:szCs w:val="22"/>
      <w:u w:val="none" w:color="000000"/>
      <w:lang w:val="zh-TW" w:eastAsia="zh-TW" w:bidi="ar-SA"/>
    </w:rPr>
  </w:style>
  <w:style w:type="table" w:customStyle="1" w:styleId="96">
    <w:name w:val="Table Normal"/>
    <w:qFormat/>
    <w:uiPriority w:val="0"/>
    <w:rPr>
      <w:lang w:val="en-US" w:eastAsia="zh-CN" w:bidi="ar-SA"/>
    </w:rPr>
    <w:tblPr>
      <w:tblCellMar>
        <w:top w:w="0" w:type="dxa"/>
        <w:left w:w="0" w:type="dxa"/>
        <w:bottom w:w="0" w:type="dxa"/>
        <w:right w:w="0" w:type="dxa"/>
      </w:tblCellMar>
    </w:tblPr>
  </w:style>
  <w:style w:type="character" w:customStyle="1" w:styleId="97">
    <w:name w:val="font51"/>
    <w:basedOn w:val="3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中国远东国际贸易总公司</Company>
  <Pages>40</Pages>
  <Words>15135</Words>
  <Characters>15575</Characters>
  <Lines>196</Lines>
  <Paragraphs>55</Paragraphs>
  <TotalTime>6</TotalTime>
  <ScaleCrop>false</ScaleCrop>
  <LinksUpToDate>false</LinksUpToDate>
  <CharactersWithSpaces>16245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2013-10-24T16:25:00Z</dcterms:created>
  <dc:creator>zyq</dc:creator>
  <cp:lastModifiedBy>xxk-wyz</cp:lastModifiedBy>
  <cp:lastPrinted>2020-09-28T06:48:00Z</cp:lastPrinted>
  <dcterms:modified xsi:type="dcterms:W3CDTF">2025-02-07T02:46:25Z</dcterms:modified>
  <dc:title>招标文件目录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B185EFCB74C44550901E575BEACB2879</vt:lpwstr>
  </property>
  <property fmtid="{D5CDD505-2E9C-101B-9397-08002B2CF9AE}" pid="4" name="KSOTemplateDocerSaveRecord">
    <vt:lpwstr>eyJoZGlkIjoiNzY1YjgxOWVhYjI5ZDJiN2UxMDhjNzJhOWNlODIzYjAifQ==</vt:lpwstr>
  </property>
</Properties>
</file>